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1B39">
      <w:pPr>
        <w:tabs>
          <w:tab w:val="left" w:pos="1710"/>
        </w:tabs>
        <w:spacing w:line="360" w:lineRule="auto"/>
        <w:rPr>
          <w:rFonts w:hint="default" w:ascii="Arial" w:hAnsi="Arial" w:cs="Arial"/>
          <w:color w:val="auto"/>
          <w:highlight w:val="none"/>
        </w:rPr>
      </w:pPr>
      <w:bookmarkStart w:id="0" w:name="_Toc217446030"/>
      <w:bookmarkStart w:id="1" w:name="_Toc183682338"/>
    </w:p>
    <w:p w14:paraId="5F918508">
      <w:pPr>
        <w:tabs>
          <w:tab w:val="left" w:pos="1710"/>
        </w:tabs>
        <w:spacing w:line="360" w:lineRule="auto"/>
        <w:rPr>
          <w:rFonts w:hint="default" w:ascii="Arial" w:hAnsi="Arial" w:cs="Arial"/>
          <w:color w:val="auto"/>
          <w:highlight w:val="none"/>
        </w:rPr>
      </w:pPr>
    </w:p>
    <w:p w14:paraId="31653364">
      <w:pPr>
        <w:tabs>
          <w:tab w:val="left" w:pos="1710"/>
        </w:tabs>
        <w:spacing w:line="360" w:lineRule="auto"/>
        <w:rPr>
          <w:rFonts w:hint="default" w:ascii="Arial" w:hAnsi="Arial" w:cs="Arial"/>
          <w:color w:val="auto"/>
          <w:highlight w:val="none"/>
        </w:rPr>
      </w:pPr>
    </w:p>
    <w:tbl>
      <w:tblPr>
        <w:tblStyle w:val="58"/>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544"/>
      </w:tblGrid>
      <w:tr w14:paraId="7A4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240" w:type="dxa"/>
            <w:gridSpan w:val="2"/>
            <w:tcBorders>
              <w:top w:val="nil"/>
              <w:left w:val="nil"/>
              <w:right w:val="nil"/>
            </w:tcBorders>
          </w:tcPr>
          <w:p w14:paraId="66592703">
            <w:pPr>
              <w:snapToGrid w:val="0"/>
              <w:spacing w:line="360" w:lineRule="auto"/>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磋 商 文 件</w:t>
            </w:r>
          </w:p>
        </w:tc>
      </w:tr>
      <w:tr w14:paraId="44F3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96" w:type="dxa"/>
            <w:vAlign w:val="center"/>
          </w:tcPr>
          <w:p w14:paraId="10F46571">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6544" w:type="dxa"/>
            <w:vAlign w:val="center"/>
          </w:tcPr>
          <w:p w14:paraId="6022AB6A">
            <w:pPr>
              <w:rPr>
                <w:rFonts w:hint="default" w:ascii="Arial" w:hAnsi="Arial" w:cs="Arial"/>
                <w:b/>
                <w:color w:val="auto"/>
                <w:sz w:val="32"/>
                <w:szCs w:val="32"/>
                <w:highlight w:val="none"/>
              </w:rPr>
            </w:pPr>
            <w:r>
              <w:rPr>
                <w:rFonts w:hint="default" w:ascii="Arial" w:hAnsi="Arial" w:cs="Arial"/>
                <w:b/>
                <w:color w:val="auto"/>
                <w:sz w:val="32"/>
                <w:szCs w:val="32"/>
                <w:highlight w:val="none"/>
              </w:rPr>
              <w:t>GXJD-24133CC030873</w:t>
            </w:r>
          </w:p>
        </w:tc>
      </w:tr>
      <w:tr w14:paraId="72A0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696" w:type="dxa"/>
            <w:vAlign w:val="center"/>
          </w:tcPr>
          <w:p w14:paraId="3D0F4F81">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6544" w:type="dxa"/>
            <w:vAlign w:val="center"/>
          </w:tcPr>
          <w:p w14:paraId="04A80809">
            <w:pPr>
              <w:rPr>
                <w:rFonts w:hint="default" w:ascii="Arial" w:hAnsi="Arial" w:cs="Arial"/>
                <w:b/>
                <w:color w:val="auto"/>
                <w:sz w:val="32"/>
                <w:szCs w:val="32"/>
                <w:highlight w:val="none"/>
              </w:rPr>
            </w:pPr>
            <w:r>
              <w:rPr>
                <w:rFonts w:hint="default" w:ascii="Arial" w:hAnsi="Arial" w:cs="Arial"/>
                <w:b/>
                <w:color w:val="auto"/>
                <w:sz w:val="32"/>
                <w:szCs w:val="32"/>
                <w:highlight w:val="none"/>
              </w:rPr>
              <w:t>桂林理工大学屏风、雁山两校区消防器材更换维修服务</w:t>
            </w:r>
          </w:p>
        </w:tc>
      </w:tr>
      <w:tr w14:paraId="54F5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96" w:type="dxa"/>
            <w:vAlign w:val="center"/>
          </w:tcPr>
          <w:p w14:paraId="35F65B19">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6544" w:type="dxa"/>
            <w:vAlign w:val="center"/>
          </w:tcPr>
          <w:p w14:paraId="2DDEB0D4">
            <w:pPr>
              <w:rPr>
                <w:rFonts w:hint="default" w:ascii="Arial" w:hAnsi="Arial" w:cs="Arial"/>
                <w:b/>
                <w:color w:val="auto"/>
                <w:sz w:val="32"/>
                <w:szCs w:val="32"/>
                <w:highlight w:val="none"/>
              </w:rPr>
            </w:pPr>
            <w:r>
              <w:rPr>
                <w:rFonts w:hint="eastAsia" w:ascii="Arial" w:hAnsi="Arial" w:eastAsia="宋体" w:cs="Arial"/>
                <w:b/>
                <w:color w:val="auto"/>
                <w:sz w:val="32"/>
                <w:szCs w:val="32"/>
                <w:highlight w:val="none"/>
              </w:rPr>
              <w:t>0773-3696789转2</w:t>
            </w:r>
          </w:p>
        </w:tc>
      </w:tr>
    </w:tbl>
    <w:p w14:paraId="68C12286">
      <w:pPr>
        <w:tabs>
          <w:tab w:val="left" w:pos="1710"/>
        </w:tabs>
        <w:spacing w:line="360" w:lineRule="auto"/>
        <w:rPr>
          <w:rFonts w:hint="default" w:ascii="Arial" w:hAnsi="Arial" w:cs="Arial"/>
          <w:color w:val="auto"/>
          <w:highlight w:val="none"/>
        </w:rPr>
      </w:pPr>
    </w:p>
    <w:p w14:paraId="70238AA0">
      <w:pPr>
        <w:spacing w:line="360" w:lineRule="auto"/>
        <w:rPr>
          <w:rFonts w:hint="default" w:ascii="Arial" w:hAnsi="Arial" w:cs="Arial"/>
          <w:color w:val="auto"/>
          <w:highlight w:val="none"/>
        </w:rPr>
      </w:pPr>
    </w:p>
    <w:p w14:paraId="3B16B5BF">
      <w:pPr>
        <w:spacing w:line="360" w:lineRule="auto"/>
        <w:rPr>
          <w:rFonts w:hint="default" w:ascii="Arial" w:hAnsi="Arial" w:cs="Arial"/>
          <w:color w:val="auto"/>
          <w:highlight w:val="none"/>
        </w:rPr>
      </w:pPr>
    </w:p>
    <w:p w14:paraId="327F1D01">
      <w:pPr>
        <w:spacing w:line="360" w:lineRule="auto"/>
        <w:rPr>
          <w:rFonts w:hint="default" w:ascii="Arial" w:hAnsi="Arial" w:cs="Arial"/>
          <w:color w:val="auto"/>
          <w:highlight w:val="none"/>
        </w:rPr>
      </w:pPr>
    </w:p>
    <w:p w14:paraId="26089DEA">
      <w:pPr>
        <w:spacing w:line="360" w:lineRule="auto"/>
        <w:rPr>
          <w:rFonts w:hint="default" w:ascii="Arial" w:hAnsi="Arial" w:cs="Arial"/>
          <w:color w:val="auto"/>
          <w:highlight w:val="none"/>
        </w:rPr>
      </w:pPr>
    </w:p>
    <w:tbl>
      <w:tblPr>
        <w:tblStyle w:val="58"/>
        <w:tblW w:w="8284" w:type="dxa"/>
        <w:jc w:val="center"/>
        <w:tblLayout w:type="fixed"/>
        <w:tblCellMar>
          <w:top w:w="0" w:type="dxa"/>
          <w:left w:w="108" w:type="dxa"/>
          <w:bottom w:w="0" w:type="dxa"/>
          <w:right w:w="108" w:type="dxa"/>
        </w:tblCellMar>
      </w:tblPr>
      <w:tblGrid>
        <w:gridCol w:w="2707"/>
        <w:gridCol w:w="6"/>
        <w:gridCol w:w="5571"/>
      </w:tblGrid>
      <w:tr w14:paraId="32513F22">
        <w:tblPrEx>
          <w:tblCellMar>
            <w:top w:w="0" w:type="dxa"/>
            <w:left w:w="108" w:type="dxa"/>
            <w:bottom w:w="0" w:type="dxa"/>
            <w:right w:w="108" w:type="dxa"/>
          </w:tblCellMar>
        </w:tblPrEx>
        <w:trPr>
          <w:trHeight w:val="703" w:hRule="atLeast"/>
          <w:jc w:val="center"/>
        </w:trPr>
        <w:tc>
          <w:tcPr>
            <w:tcW w:w="2707" w:type="dxa"/>
            <w:vAlign w:val="center"/>
          </w:tcPr>
          <w:p w14:paraId="20F01A58">
            <w:pPr>
              <w:autoSpaceDE w:val="0"/>
              <w:autoSpaceDN w:val="0"/>
              <w:adjustRightInd w:val="0"/>
              <w:spacing w:line="360" w:lineRule="auto"/>
              <w:jc w:val="right"/>
              <w:rPr>
                <w:rFonts w:hint="default" w:ascii="Arial" w:hAnsi="Arial" w:cs="Arial"/>
                <w:b/>
                <w:color w:val="auto"/>
                <w:sz w:val="32"/>
                <w:szCs w:val="32"/>
                <w:highlight w:val="none"/>
              </w:rPr>
            </w:pPr>
            <w:r>
              <w:rPr>
                <w:rFonts w:hint="default" w:ascii="Arial" w:hAnsi="Arial" w:cs="Arial"/>
                <w:b/>
                <w:color w:val="auto"/>
                <w:sz w:val="32"/>
                <w:szCs w:val="32"/>
                <w:highlight w:val="none"/>
              </w:rPr>
              <w:t xml:space="preserve">  采购人：</w:t>
            </w:r>
          </w:p>
        </w:tc>
        <w:tc>
          <w:tcPr>
            <w:tcW w:w="5577" w:type="dxa"/>
            <w:gridSpan w:val="2"/>
            <w:vAlign w:val="center"/>
          </w:tcPr>
          <w:p w14:paraId="19576DDB">
            <w:pPr>
              <w:autoSpaceDE w:val="0"/>
              <w:autoSpaceDN w:val="0"/>
              <w:adjustRightInd w:val="0"/>
              <w:spacing w:line="360" w:lineRule="auto"/>
              <w:jc w:val="left"/>
              <w:rPr>
                <w:rFonts w:hint="default" w:ascii="Arial" w:hAnsi="Arial" w:cs="Arial"/>
                <w:b/>
                <w:color w:val="auto"/>
                <w:sz w:val="32"/>
                <w:szCs w:val="32"/>
                <w:highlight w:val="none"/>
              </w:rPr>
            </w:pPr>
            <w:r>
              <w:rPr>
                <w:rFonts w:hint="default" w:ascii="Arial" w:hAnsi="Arial" w:cs="Arial"/>
                <w:b/>
                <w:color w:val="auto"/>
                <w:sz w:val="32"/>
                <w:szCs w:val="32"/>
                <w:highlight w:val="none"/>
              </w:rPr>
              <w:t>桂林理工大学</w:t>
            </w:r>
          </w:p>
        </w:tc>
      </w:tr>
      <w:tr w14:paraId="7323E060">
        <w:tblPrEx>
          <w:tblCellMar>
            <w:top w:w="0" w:type="dxa"/>
            <w:left w:w="108" w:type="dxa"/>
            <w:bottom w:w="0" w:type="dxa"/>
            <w:right w:w="108" w:type="dxa"/>
          </w:tblCellMar>
        </w:tblPrEx>
        <w:trPr>
          <w:trHeight w:val="583" w:hRule="atLeast"/>
          <w:jc w:val="center"/>
        </w:trPr>
        <w:tc>
          <w:tcPr>
            <w:tcW w:w="2713" w:type="dxa"/>
            <w:gridSpan w:val="2"/>
          </w:tcPr>
          <w:p w14:paraId="7B22FB16">
            <w:pPr>
              <w:autoSpaceDE w:val="0"/>
              <w:autoSpaceDN w:val="0"/>
              <w:adjustRightInd w:val="0"/>
              <w:spacing w:line="360" w:lineRule="auto"/>
              <w:jc w:val="right"/>
              <w:rPr>
                <w:rFonts w:hint="default" w:ascii="Arial" w:hAnsi="Arial" w:cs="Arial"/>
                <w:b/>
                <w:color w:val="auto"/>
                <w:sz w:val="32"/>
                <w:szCs w:val="32"/>
                <w:highlight w:val="none"/>
              </w:rPr>
            </w:pPr>
            <w:r>
              <w:rPr>
                <w:rFonts w:hint="default" w:ascii="Arial" w:hAnsi="Arial" w:cs="Arial"/>
                <w:b/>
                <w:color w:val="auto"/>
                <w:sz w:val="32"/>
                <w:szCs w:val="32"/>
                <w:highlight w:val="none"/>
              </w:rPr>
              <w:t>采购代理机构：</w:t>
            </w:r>
          </w:p>
        </w:tc>
        <w:tc>
          <w:tcPr>
            <w:tcW w:w="5571" w:type="dxa"/>
            <w:shd w:val="clear" w:color="auto" w:fill="auto"/>
            <w:vAlign w:val="top"/>
          </w:tcPr>
          <w:p w14:paraId="1524E92D">
            <w:pPr>
              <w:autoSpaceDE w:val="0"/>
              <w:autoSpaceDN w:val="0"/>
              <w:adjustRightInd w:val="0"/>
              <w:spacing w:line="288" w:lineRule="auto"/>
              <w:rPr>
                <w:rFonts w:hint="default" w:ascii="Arial" w:hAnsi="Arial" w:eastAsia="宋体" w:cs="Arial"/>
                <w:b/>
                <w:color w:val="auto"/>
                <w:kern w:val="2"/>
                <w:sz w:val="32"/>
                <w:szCs w:val="32"/>
                <w:highlight w:val="none"/>
                <w:u w:val="single"/>
                <w:lang w:val="en-US" w:eastAsia="zh-CN" w:bidi="ar-SA"/>
              </w:rPr>
            </w:pPr>
            <w:r>
              <w:rPr>
                <w:rFonts w:hint="eastAsia" w:ascii="Arial" w:hAnsi="Arial" w:eastAsia="宋体" w:cs="Arial"/>
                <w:b/>
                <w:color w:val="auto"/>
                <w:sz w:val="32"/>
                <w:szCs w:val="32"/>
                <w:highlight w:val="none"/>
                <w:u w:val="none"/>
              </w:rPr>
              <w:t>广西机电设备招标有限公司</w:t>
            </w:r>
          </w:p>
        </w:tc>
      </w:tr>
    </w:tbl>
    <w:p w14:paraId="20584EF6">
      <w:pPr>
        <w:autoSpaceDE w:val="0"/>
        <w:autoSpaceDN w:val="0"/>
        <w:adjustRightInd w:val="0"/>
        <w:spacing w:line="360" w:lineRule="auto"/>
        <w:jc w:val="center"/>
        <w:rPr>
          <w:rFonts w:hint="default" w:ascii="Arial" w:hAnsi="Arial" w:cs="Arial"/>
          <w:b/>
          <w:color w:val="auto"/>
          <w:sz w:val="32"/>
          <w:szCs w:val="32"/>
          <w:highlight w:val="none"/>
        </w:rPr>
      </w:pPr>
    </w:p>
    <w:p w14:paraId="4DBE98E3">
      <w:pPr>
        <w:autoSpaceDE w:val="0"/>
        <w:autoSpaceDN w:val="0"/>
        <w:adjustRightInd w:val="0"/>
        <w:spacing w:line="360" w:lineRule="auto"/>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2024年</w:t>
      </w:r>
      <w:r>
        <w:rPr>
          <w:rFonts w:hint="eastAsia" w:ascii="Arial" w:hAnsi="Arial" w:cs="Arial"/>
          <w:b/>
          <w:color w:val="auto"/>
          <w:sz w:val="32"/>
          <w:szCs w:val="32"/>
          <w:highlight w:val="none"/>
          <w:lang w:val="en-US" w:eastAsia="zh-CN"/>
        </w:rPr>
        <w:t>8</w:t>
      </w:r>
      <w:r>
        <w:rPr>
          <w:rFonts w:hint="default" w:ascii="Arial" w:hAnsi="Arial" w:cs="Arial"/>
          <w:b/>
          <w:color w:val="auto"/>
          <w:sz w:val="32"/>
          <w:szCs w:val="32"/>
          <w:highlight w:val="none"/>
        </w:rPr>
        <w:t>月</w:t>
      </w:r>
    </w:p>
    <w:p w14:paraId="3FC3654F">
      <w:pPr>
        <w:autoSpaceDE w:val="0"/>
        <w:autoSpaceDN w:val="0"/>
        <w:adjustRightInd w:val="0"/>
        <w:spacing w:line="360" w:lineRule="auto"/>
        <w:jc w:val="left"/>
        <w:rPr>
          <w:rFonts w:hint="default" w:ascii="Arial" w:hAnsi="Arial" w:cs="Arial"/>
          <w:b/>
          <w:color w:val="auto"/>
          <w:kern w:val="0"/>
          <w:sz w:val="28"/>
          <w:szCs w:val="28"/>
          <w:highlight w:val="none"/>
        </w:rPr>
      </w:pPr>
    </w:p>
    <w:p w14:paraId="2794415D">
      <w:pPr>
        <w:spacing w:line="360" w:lineRule="auto"/>
        <w:jc w:val="center"/>
        <w:rPr>
          <w:rFonts w:hint="default" w:ascii="Arial" w:hAnsi="Arial" w:cs="Arial"/>
          <w:color w:val="auto"/>
          <w:sz w:val="28"/>
          <w:szCs w:val="28"/>
          <w:highlight w:val="none"/>
        </w:rPr>
      </w:pPr>
      <w:r>
        <w:rPr>
          <w:rFonts w:hint="default" w:ascii="Arial" w:hAnsi="Arial" w:cs="Arial"/>
          <w:color w:val="auto"/>
          <w:sz w:val="44"/>
          <w:szCs w:val="44"/>
          <w:highlight w:val="none"/>
        </w:rPr>
        <w:br w:type="page"/>
      </w:r>
      <w:r>
        <w:rPr>
          <w:rFonts w:hint="default" w:ascii="Arial" w:hAnsi="Arial" w:cs="Arial"/>
          <w:color w:val="auto"/>
          <w:sz w:val="44"/>
          <w:szCs w:val="44"/>
          <w:highlight w:val="none"/>
        </w:rPr>
        <w:t>目    录</w:t>
      </w:r>
    </w:p>
    <w:p w14:paraId="0ED908EE">
      <w:pPr>
        <w:pStyle w:val="39"/>
        <w:tabs>
          <w:tab w:val="right" w:leader="dot" w:pos="8820"/>
          <w:tab w:val="clear" w:pos="8398"/>
        </w:tabs>
        <w:rPr>
          <w:rFonts w:hint="default" w:ascii="Arial" w:hAnsi="Arial" w:cs="Arial"/>
          <w:color w:val="auto"/>
          <w:highlight w:val="none"/>
        </w:rPr>
      </w:pPr>
      <w:bookmarkStart w:id="2" w:name="_Toc254970489"/>
      <w:bookmarkStart w:id="3" w:name="_Toc254970630"/>
      <w:bookmarkStart w:id="4" w:name="_Toc298516021"/>
      <w:r>
        <w:rPr>
          <w:rFonts w:hint="default" w:ascii="Arial" w:hAnsi="Arial" w:cs="Arial"/>
          <w:color w:val="auto"/>
          <w:highlight w:val="none"/>
        </w:rPr>
        <w:fldChar w:fldCharType="begin"/>
      </w:r>
      <w:r>
        <w:rPr>
          <w:rFonts w:hint="default" w:ascii="Arial" w:hAnsi="Arial" w:cs="Arial"/>
          <w:color w:val="auto"/>
          <w:highlight w:val="none"/>
        </w:rPr>
        <w:instrText xml:space="preserve">TOC \o "1-1" \h \u </w:instrText>
      </w:r>
      <w:r>
        <w:rPr>
          <w:rFonts w:hint="default" w:ascii="Arial" w:hAnsi="Arial" w:cs="Arial"/>
          <w:color w:val="auto"/>
          <w:highlight w:val="none"/>
        </w:rPr>
        <w:fldChar w:fldCharType="separate"/>
      </w: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_Toc12547 </w:instrText>
      </w:r>
      <w:r>
        <w:rPr>
          <w:rFonts w:hint="default" w:ascii="Arial" w:hAnsi="Arial" w:cs="Arial"/>
          <w:color w:val="auto"/>
          <w:highlight w:val="none"/>
        </w:rPr>
        <w:fldChar w:fldCharType="separate"/>
      </w:r>
      <w:r>
        <w:rPr>
          <w:rFonts w:hint="default" w:ascii="Arial" w:hAnsi="Arial" w:eastAsia="宋体" w:cs="Arial"/>
          <w:color w:val="auto"/>
          <w:szCs w:val="32"/>
          <w:highlight w:val="none"/>
        </w:rPr>
        <w:t>第一章  竞争性磋商公告</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_Toc12547 </w:instrText>
      </w:r>
      <w:r>
        <w:rPr>
          <w:rFonts w:hint="default" w:ascii="Arial" w:hAnsi="Arial" w:cs="Arial"/>
          <w:color w:val="auto"/>
          <w:highlight w:val="none"/>
        </w:rPr>
        <w:fldChar w:fldCharType="separate"/>
      </w:r>
      <w:r>
        <w:rPr>
          <w:rFonts w:hint="default" w:ascii="Arial" w:hAnsi="Arial" w:cs="Arial"/>
          <w:color w:val="auto"/>
          <w:highlight w:val="none"/>
        </w:rPr>
        <w:t>1</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64573ADB">
      <w:pPr>
        <w:pStyle w:val="39"/>
        <w:tabs>
          <w:tab w:val="right" w:leader="dot" w:pos="8820"/>
          <w:tab w:val="clear" w:pos="8398"/>
        </w:tabs>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_Toc487 </w:instrText>
      </w:r>
      <w:r>
        <w:rPr>
          <w:rFonts w:hint="default" w:ascii="Arial" w:hAnsi="Arial" w:cs="Arial"/>
          <w:color w:val="auto"/>
          <w:highlight w:val="none"/>
        </w:rPr>
        <w:fldChar w:fldCharType="separate"/>
      </w:r>
      <w:r>
        <w:rPr>
          <w:rFonts w:hint="default" w:ascii="Arial" w:hAnsi="Arial" w:eastAsia="宋体" w:cs="Arial"/>
          <w:color w:val="auto"/>
          <w:szCs w:val="32"/>
          <w:highlight w:val="none"/>
        </w:rPr>
        <w:t>第二章 项目采购需求</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_Toc487 </w:instrText>
      </w:r>
      <w:r>
        <w:rPr>
          <w:rFonts w:hint="default" w:ascii="Arial" w:hAnsi="Arial" w:cs="Arial"/>
          <w:color w:val="auto"/>
          <w:highlight w:val="none"/>
        </w:rPr>
        <w:fldChar w:fldCharType="separate"/>
      </w:r>
      <w:r>
        <w:rPr>
          <w:rFonts w:hint="default" w:ascii="Arial" w:hAnsi="Arial" w:cs="Arial"/>
          <w:color w:val="auto"/>
          <w:highlight w:val="none"/>
        </w:rPr>
        <w:t>3</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6A582D33">
      <w:pPr>
        <w:pStyle w:val="39"/>
        <w:tabs>
          <w:tab w:val="right" w:leader="dot" w:pos="8820"/>
          <w:tab w:val="clear" w:pos="8398"/>
        </w:tabs>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_Toc23409 </w:instrText>
      </w:r>
      <w:r>
        <w:rPr>
          <w:rFonts w:hint="default" w:ascii="Arial" w:hAnsi="Arial" w:cs="Arial"/>
          <w:color w:val="auto"/>
          <w:highlight w:val="none"/>
        </w:rPr>
        <w:fldChar w:fldCharType="separate"/>
      </w:r>
      <w:r>
        <w:rPr>
          <w:rFonts w:hint="default" w:ascii="Arial" w:hAnsi="Arial" w:eastAsia="宋体" w:cs="Arial"/>
          <w:bCs w:val="0"/>
          <w:color w:val="auto"/>
          <w:highlight w:val="none"/>
        </w:rPr>
        <w:t>第三章 供应商须知</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_Toc23409 </w:instrText>
      </w:r>
      <w:r>
        <w:rPr>
          <w:rFonts w:hint="default" w:ascii="Arial" w:hAnsi="Arial" w:cs="Arial"/>
          <w:color w:val="auto"/>
          <w:highlight w:val="none"/>
        </w:rPr>
        <w:fldChar w:fldCharType="separate"/>
      </w:r>
      <w:r>
        <w:rPr>
          <w:rFonts w:hint="default" w:ascii="Arial" w:hAnsi="Arial" w:cs="Arial"/>
          <w:color w:val="auto"/>
          <w:highlight w:val="none"/>
        </w:rPr>
        <w:t>14</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288258B4">
      <w:pPr>
        <w:pStyle w:val="39"/>
        <w:tabs>
          <w:tab w:val="right" w:leader="dot" w:pos="8820"/>
          <w:tab w:val="clear" w:pos="8398"/>
        </w:tabs>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_Toc4256 </w:instrText>
      </w:r>
      <w:r>
        <w:rPr>
          <w:rFonts w:hint="default" w:ascii="Arial" w:hAnsi="Arial" w:cs="Arial"/>
          <w:color w:val="auto"/>
          <w:highlight w:val="none"/>
        </w:rPr>
        <w:fldChar w:fldCharType="separate"/>
      </w:r>
      <w:r>
        <w:rPr>
          <w:rFonts w:hint="default" w:ascii="Arial" w:hAnsi="Arial" w:eastAsia="宋体" w:cs="Arial"/>
          <w:bCs w:val="0"/>
          <w:color w:val="auto"/>
          <w:szCs w:val="32"/>
          <w:highlight w:val="none"/>
        </w:rPr>
        <w:t>第四章 合同格式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_Toc4256 </w:instrText>
      </w:r>
      <w:r>
        <w:rPr>
          <w:rFonts w:hint="default" w:ascii="Arial" w:hAnsi="Arial" w:cs="Arial"/>
          <w:color w:val="auto"/>
          <w:highlight w:val="none"/>
        </w:rPr>
        <w:fldChar w:fldCharType="separate"/>
      </w:r>
      <w:r>
        <w:rPr>
          <w:rFonts w:hint="default" w:ascii="Arial" w:hAnsi="Arial" w:cs="Arial"/>
          <w:color w:val="auto"/>
          <w:highlight w:val="none"/>
        </w:rPr>
        <w:t>25</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42939A21">
      <w:pPr>
        <w:pStyle w:val="39"/>
        <w:tabs>
          <w:tab w:val="right" w:leader="dot" w:pos="8820"/>
          <w:tab w:val="clear" w:pos="8398"/>
        </w:tabs>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_Toc30815 </w:instrText>
      </w:r>
      <w:r>
        <w:rPr>
          <w:rFonts w:hint="default" w:ascii="Arial" w:hAnsi="Arial" w:cs="Arial"/>
          <w:color w:val="auto"/>
          <w:highlight w:val="none"/>
        </w:rPr>
        <w:fldChar w:fldCharType="separate"/>
      </w:r>
      <w:r>
        <w:rPr>
          <w:rFonts w:hint="default" w:ascii="Arial" w:hAnsi="Arial" w:eastAsia="宋体" w:cs="Arial"/>
          <w:bCs w:val="0"/>
          <w:color w:val="auto"/>
          <w:szCs w:val="32"/>
          <w:highlight w:val="none"/>
        </w:rPr>
        <w:t>第五章  评审方法及评审标准</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_Toc30815 </w:instrText>
      </w:r>
      <w:r>
        <w:rPr>
          <w:rFonts w:hint="default" w:ascii="Arial" w:hAnsi="Arial" w:cs="Arial"/>
          <w:color w:val="auto"/>
          <w:highlight w:val="none"/>
        </w:rPr>
        <w:fldChar w:fldCharType="separate"/>
      </w:r>
      <w:r>
        <w:rPr>
          <w:rFonts w:hint="default" w:ascii="Arial" w:hAnsi="Arial" w:cs="Arial"/>
          <w:color w:val="auto"/>
          <w:highlight w:val="none"/>
        </w:rPr>
        <w:t>30</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2A5521FF">
      <w:pPr>
        <w:pStyle w:val="39"/>
        <w:tabs>
          <w:tab w:val="right" w:leader="dot" w:pos="8820"/>
          <w:tab w:val="clear" w:pos="8398"/>
        </w:tabs>
        <w:rPr>
          <w:rFonts w:hint="default" w:ascii="Arial" w:hAnsi="Arial" w:cs="Arial"/>
          <w:color w:val="auto"/>
          <w:highlight w:val="none"/>
        </w:rPr>
      </w:pP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_Toc1321 </w:instrText>
      </w:r>
      <w:r>
        <w:rPr>
          <w:rFonts w:hint="default" w:ascii="Arial" w:hAnsi="Arial" w:cs="Arial"/>
          <w:color w:val="auto"/>
          <w:highlight w:val="none"/>
        </w:rPr>
        <w:fldChar w:fldCharType="separate"/>
      </w:r>
      <w:r>
        <w:rPr>
          <w:rFonts w:hint="default" w:ascii="Arial" w:hAnsi="Arial" w:eastAsia="宋体" w:cs="Arial"/>
          <w:bCs w:val="0"/>
          <w:color w:val="auto"/>
          <w:szCs w:val="32"/>
          <w:highlight w:val="none"/>
        </w:rPr>
        <w:t>第六章 响应文件格式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_Toc1321 </w:instrText>
      </w:r>
      <w:r>
        <w:rPr>
          <w:rFonts w:hint="default" w:ascii="Arial" w:hAnsi="Arial" w:cs="Arial"/>
          <w:color w:val="auto"/>
          <w:highlight w:val="none"/>
        </w:rPr>
        <w:fldChar w:fldCharType="separate"/>
      </w:r>
      <w:r>
        <w:rPr>
          <w:rFonts w:hint="default" w:ascii="Arial" w:hAnsi="Arial" w:cs="Arial"/>
          <w:color w:val="auto"/>
          <w:highlight w:val="none"/>
        </w:rPr>
        <w:t>33</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7DBDD533">
      <w:pPr>
        <w:spacing w:line="360" w:lineRule="auto"/>
        <w:rPr>
          <w:rFonts w:hint="default" w:ascii="Arial" w:hAnsi="Arial" w:cs="Arial"/>
          <w:color w:val="auto"/>
          <w:highlight w:val="none"/>
        </w:rPr>
      </w:pPr>
      <w:r>
        <w:rPr>
          <w:rFonts w:hint="default" w:ascii="Arial" w:hAnsi="Arial" w:cs="Arial"/>
          <w:color w:val="auto"/>
          <w:highlight w:val="none"/>
        </w:rPr>
        <w:fldChar w:fldCharType="end"/>
      </w:r>
    </w:p>
    <w:p w14:paraId="68BB4053">
      <w:pPr>
        <w:spacing w:before="120" w:line="360" w:lineRule="auto"/>
        <w:rPr>
          <w:rFonts w:hint="default" w:ascii="Arial" w:hAnsi="Arial" w:cs="Arial"/>
          <w:color w:val="auto"/>
          <w:sz w:val="28"/>
          <w:szCs w:val="28"/>
          <w:highlight w:val="none"/>
        </w:rPr>
        <w:sectPr>
          <w:headerReference r:id="rId6" w:type="first"/>
          <w:headerReference r:id="rId5" w:type="default"/>
          <w:pgSz w:w="11906" w:h="16838"/>
          <w:pgMar w:top="1418" w:right="1668" w:bottom="1246" w:left="1418" w:header="851" w:footer="992" w:gutter="0"/>
          <w:pgNumType w:start="0"/>
          <w:cols w:space="720" w:num="1"/>
          <w:titlePg/>
          <w:docGrid w:linePitch="312" w:charSpace="0"/>
        </w:sectPr>
      </w:pPr>
      <w:r>
        <w:rPr>
          <w:rFonts w:hint="default" w:ascii="Arial" w:hAnsi="Arial" w:cs="Arial"/>
          <w:color w:val="auto"/>
          <w:szCs w:val="28"/>
          <w:highlight w:val="none"/>
        </w:rPr>
        <w:t xml:space="preserve"> </w:t>
      </w:r>
    </w:p>
    <w:p w14:paraId="7F303D43">
      <w:pPr>
        <w:pStyle w:val="4"/>
        <w:spacing w:line="360" w:lineRule="auto"/>
        <w:rPr>
          <w:rFonts w:hint="default" w:ascii="Arial" w:hAnsi="Arial" w:eastAsia="宋体" w:cs="Arial"/>
          <w:color w:val="auto"/>
          <w:szCs w:val="32"/>
          <w:highlight w:val="none"/>
        </w:rPr>
        <w:sectPr>
          <w:headerReference r:id="rId8" w:type="first"/>
          <w:footerReference r:id="rId10" w:type="first"/>
          <w:headerReference r:id="rId7" w:type="default"/>
          <w:footerReference r:id="rId9" w:type="default"/>
          <w:type w:val="continuous"/>
          <w:pgSz w:w="11906" w:h="16838"/>
          <w:pgMar w:top="1417" w:right="1417" w:bottom="1417" w:left="1417" w:header="680" w:footer="907" w:gutter="0"/>
          <w:pgNumType w:start="1"/>
          <w:cols w:space="720" w:num="1"/>
          <w:titlePg/>
          <w:docGrid w:linePitch="271" w:charSpace="0"/>
        </w:sectPr>
      </w:pPr>
      <w:bookmarkStart w:id="5" w:name="_Toc4178"/>
      <w:bookmarkStart w:id="6" w:name="_Toc18172"/>
      <w:bookmarkStart w:id="311" w:name="_GoBack"/>
      <w:bookmarkEnd w:id="311"/>
    </w:p>
    <w:p w14:paraId="259A4212">
      <w:pPr>
        <w:pStyle w:val="4"/>
        <w:snapToGrid w:val="0"/>
        <w:spacing w:after="0" w:line="240" w:lineRule="auto"/>
        <w:rPr>
          <w:rFonts w:hint="default" w:ascii="Arial" w:hAnsi="Arial" w:cs="Arial"/>
          <w:color w:val="auto"/>
          <w:szCs w:val="21"/>
          <w:highlight w:val="none"/>
        </w:rPr>
      </w:pPr>
      <w:bookmarkStart w:id="7" w:name="_Toc12547"/>
      <w:r>
        <w:rPr>
          <w:rFonts w:hint="default" w:ascii="Arial" w:hAnsi="Arial" w:eastAsia="宋体" w:cs="Arial"/>
          <w:color w:val="auto"/>
          <w:szCs w:val="32"/>
          <w:highlight w:val="none"/>
        </w:rPr>
        <w:t xml:space="preserve">第一章  </w:t>
      </w:r>
      <w:bookmarkEnd w:id="2"/>
      <w:bookmarkEnd w:id="3"/>
      <w:r>
        <w:rPr>
          <w:rFonts w:hint="default" w:ascii="Arial" w:hAnsi="Arial" w:eastAsia="宋体" w:cs="Arial"/>
          <w:color w:val="auto"/>
          <w:szCs w:val="32"/>
          <w:highlight w:val="none"/>
        </w:rPr>
        <w:t>竞争性磋商公告</w:t>
      </w:r>
      <w:bookmarkEnd w:id="4"/>
      <w:bookmarkEnd w:id="5"/>
      <w:bookmarkEnd w:id="6"/>
      <w:bookmarkEnd w:id="7"/>
      <w:bookmarkStart w:id="8" w:name="_Toc298516023"/>
    </w:p>
    <w:p w14:paraId="0248886A">
      <w:pPr>
        <w:pBdr>
          <w:top w:val="single" w:color="auto" w:sz="4" w:space="1"/>
          <w:left w:val="single" w:color="auto" w:sz="4" w:space="4"/>
          <w:bottom w:val="single" w:color="auto" w:sz="4" w:space="1"/>
          <w:right w:val="single" w:color="auto" w:sz="4" w:space="4"/>
        </w:pBdr>
        <w:adjustRightInd w:val="0"/>
        <w:snapToGrid w:val="0"/>
        <w:spacing w:after="0" w:line="24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项目概况</w:t>
      </w:r>
    </w:p>
    <w:p w14:paraId="082132BD">
      <w:pPr>
        <w:pBdr>
          <w:top w:val="single" w:color="auto" w:sz="4" w:space="1"/>
          <w:left w:val="single" w:color="auto" w:sz="4" w:space="4"/>
          <w:bottom w:val="single" w:color="auto" w:sz="4" w:space="1"/>
          <w:right w:val="single" w:color="auto" w:sz="4" w:space="4"/>
        </w:pBdr>
        <w:adjustRightInd w:val="0"/>
        <w:snapToGrid w:val="0"/>
        <w:spacing w:after="0" w:line="24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桂林理工大学屏风、雁山两校区消防器材更换维修服务（项目编号：</w:t>
      </w:r>
      <w:r>
        <w:rPr>
          <w:rFonts w:hint="eastAsia" w:ascii="Arial" w:hAnsi="Arial" w:cs="Arial"/>
          <w:color w:val="auto"/>
          <w:szCs w:val="21"/>
          <w:highlight w:val="none"/>
          <w:lang w:eastAsia="zh-CN"/>
        </w:rPr>
        <w:t>GXJD-24133CC030873</w:t>
      </w:r>
      <w:r>
        <w:rPr>
          <w:rFonts w:hint="default" w:ascii="Arial" w:hAnsi="Arial" w:cs="Arial"/>
          <w:color w:val="auto"/>
          <w:szCs w:val="21"/>
          <w:highlight w:val="none"/>
        </w:rPr>
        <w:t>）项目的潜在供应商登陆中国招标投标公共服务平台网（http://www.cebpubservice.com），从网上下载竞争性磋商文件电子版，并于2024年</w:t>
      </w:r>
      <w:r>
        <w:rPr>
          <w:rFonts w:hint="eastAsia" w:ascii="Arial" w:hAnsi="Arial" w:cs="Arial"/>
          <w:color w:val="auto"/>
          <w:szCs w:val="21"/>
          <w:highlight w:val="none"/>
          <w:lang w:val="en-US" w:eastAsia="zh-CN"/>
        </w:rPr>
        <w:t>8</w:t>
      </w:r>
      <w:r>
        <w:rPr>
          <w:rFonts w:hint="default" w:ascii="Arial" w:hAnsi="Arial" w:cs="Arial"/>
          <w:color w:val="auto"/>
          <w:szCs w:val="21"/>
          <w:highlight w:val="none"/>
        </w:rPr>
        <w:t>月</w:t>
      </w:r>
      <w:r>
        <w:rPr>
          <w:rFonts w:hint="eastAsia" w:ascii="Arial" w:hAnsi="Arial" w:cs="Arial"/>
          <w:color w:val="auto"/>
          <w:szCs w:val="21"/>
          <w:highlight w:val="none"/>
          <w:lang w:val="en-US" w:eastAsia="zh-CN"/>
        </w:rPr>
        <w:t>23</w:t>
      </w:r>
      <w:r>
        <w:rPr>
          <w:rFonts w:hint="default" w:ascii="Arial" w:hAnsi="Arial" w:cs="Arial"/>
          <w:color w:val="auto"/>
          <w:szCs w:val="21"/>
          <w:highlight w:val="none"/>
        </w:rPr>
        <w:t>日</w:t>
      </w:r>
      <w:r>
        <w:rPr>
          <w:rFonts w:hint="eastAsia" w:ascii="Arial" w:hAnsi="Arial" w:cs="Arial"/>
          <w:bCs/>
          <w:color w:val="auto"/>
          <w:szCs w:val="21"/>
          <w:highlight w:val="none"/>
          <w:lang w:val="en-US" w:eastAsia="zh-CN"/>
        </w:rPr>
        <w:t>08</w:t>
      </w:r>
      <w:r>
        <w:rPr>
          <w:rFonts w:hint="default" w:ascii="Arial" w:hAnsi="Arial" w:cs="Arial"/>
          <w:bCs/>
          <w:color w:val="auto"/>
          <w:szCs w:val="21"/>
          <w:highlight w:val="none"/>
        </w:rPr>
        <w:t xml:space="preserve"> 时</w:t>
      </w:r>
      <w:r>
        <w:rPr>
          <w:rFonts w:hint="eastAsia" w:ascii="Arial" w:hAnsi="Arial" w:cs="Arial"/>
          <w:bCs/>
          <w:color w:val="auto"/>
          <w:szCs w:val="21"/>
          <w:highlight w:val="none"/>
          <w:lang w:val="en-US" w:eastAsia="zh-CN"/>
        </w:rPr>
        <w:t>30</w:t>
      </w:r>
      <w:r>
        <w:rPr>
          <w:rFonts w:hint="default" w:ascii="Arial" w:hAnsi="Arial" w:cs="Arial"/>
          <w:bCs/>
          <w:color w:val="auto"/>
          <w:szCs w:val="21"/>
          <w:highlight w:val="none"/>
        </w:rPr>
        <w:t>分起至</w:t>
      </w:r>
      <w:r>
        <w:rPr>
          <w:rFonts w:hint="eastAsia" w:ascii="Arial" w:hAnsi="Arial" w:cs="Arial"/>
          <w:bCs/>
          <w:color w:val="auto"/>
          <w:szCs w:val="21"/>
          <w:highlight w:val="none"/>
          <w:lang w:val="en-US" w:eastAsia="zh-CN"/>
        </w:rPr>
        <w:t>09</w:t>
      </w:r>
      <w:r>
        <w:rPr>
          <w:rFonts w:hint="default" w:ascii="Arial" w:hAnsi="Arial" w:cs="Arial"/>
          <w:bCs/>
          <w:color w:val="auto"/>
          <w:szCs w:val="21"/>
          <w:highlight w:val="none"/>
        </w:rPr>
        <w:t>时</w:t>
      </w:r>
      <w:r>
        <w:rPr>
          <w:rFonts w:hint="eastAsia" w:ascii="Arial" w:hAnsi="Arial" w:cs="Arial"/>
          <w:bCs/>
          <w:color w:val="auto"/>
          <w:szCs w:val="21"/>
          <w:highlight w:val="none"/>
          <w:lang w:val="en-US" w:eastAsia="zh-CN"/>
        </w:rPr>
        <w:t>30</w:t>
      </w:r>
      <w:r>
        <w:rPr>
          <w:rFonts w:hint="default" w:ascii="Arial" w:hAnsi="Arial" w:cs="Arial"/>
          <w:bCs/>
          <w:color w:val="auto"/>
          <w:szCs w:val="21"/>
          <w:highlight w:val="none"/>
        </w:rPr>
        <w:t>分止（北京时间）提交响应文件</w:t>
      </w:r>
      <w:r>
        <w:rPr>
          <w:rFonts w:hint="default" w:ascii="Arial" w:hAnsi="Arial" w:cs="Arial"/>
          <w:color w:val="auto"/>
          <w:szCs w:val="21"/>
          <w:highlight w:val="none"/>
        </w:rPr>
        <w:t>。</w:t>
      </w:r>
    </w:p>
    <w:p w14:paraId="171968D6">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bookmarkStart w:id="9" w:name="_Toc35393798"/>
      <w:bookmarkStart w:id="10" w:name="_Toc28359012"/>
      <w:bookmarkStart w:id="11" w:name="_Toc35393629"/>
      <w:bookmarkStart w:id="12" w:name="_Toc28359089"/>
      <w:r>
        <w:rPr>
          <w:rFonts w:hint="default" w:ascii="Arial" w:hAnsi="Arial" w:eastAsia="宋体" w:cs="Arial"/>
          <w:bCs w:val="0"/>
          <w:color w:val="auto"/>
          <w:sz w:val="21"/>
          <w:szCs w:val="21"/>
          <w:highlight w:val="none"/>
        </w:rPr>
        <w:t>一、项目基本情况</w:t>
      </w:r>
      <w:bookmarkEnd w:id="9"/>
      <w:bookmarkEnd w:id="10"/>
      <w:bookmarkEnd w:id="11"/>
      <w:bookmarkEnd w:id="12"/>
    </w:p>
    <w:p w14:paraId="52224FBA">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项目名称：桂林理工大学屏风、雁山两校区消防器材更换维修服务</w:t>
      </w:r>
    </w:p>
    <w:p w14:paraId="2BC22F0F">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项目编号：GXJD-24133CC030873</w:t>
      </w:r>
    </w:p>
    <w:p w14:paraId="75DF8503">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采购人式：竞争性磋商</w:t>
      </w:r>
    </w:p>
    <w:p w14:paraId="23EED637">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预算金额：人民币肆拾伍万元整（¥450000.00）（其中A分标：250000元，B分标：200000元）</w:t>
      </w:r>
    </w:p>
    <w:p w14:paraId="5138AD62">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采购需求：</w:t>
      </w:r>
    </w:p>
    <w:p w14:paraId="435CD7DA">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A分标：桂林理工大学雁山校区消防器材更换维修服务1项，如需进一步了解，具体详见磋商文件。</w:t>
      </w:r>
    </w:p>
    <w:p w14:paraId="24C0978C">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B分标：桂林理工大学屏风校区消防器材更换维修服务1项，如需进一步了解，具体详见磋商文件。</w:t>
      </w:r>
    </w:p>
    <w:p w14:paraId="3576F4A1">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bookmarkStart w:id="13" w:name="_Toc28359013"/>
      <w:bookmarkStart w:id="14" w:name="_Toc35393630"/>
      <w:bookmarkStart w:id="15" w:name="_Toc35393799"/>
      <w:bookmarkStart w:id="16" w:name="_Toc28359090"/>
      <w:r>
        <w:rPr>
          <w:rFonts w:hint="default" w:ascii="Arial" w:hAnsi="Arial" w:eastAsia="宋体" w:cs="Arial"/>
          <w:bCs w:val="0"/>
          <w:color w:val="auto"/>
          <w:sz w:val="21"/>
          <w:szCs w:val="21"/>
          <w:highlight w:val="none"/>
        </w:rPr>
        <w:t>二、供应商的资格要求：</w:t>
      </w:r>
      <w:bookmarkEnd w:id="13"/>
      <w:bookmarkEnd w:id="14"/>
      <w:bookmarkEnd w:id="15"/>
      <w:bookmarkEnd w:id="16"/>
    </w:p>
    <w:p w14:paraId="7D2AFE82">
      <w:pPr>
        <w:adjustRightInd w:val="0"/>
        <w:snapToGrid w:val="0"/>
        <w:spacing w:after="0" w:line="300" w:lineRule="auto"/>
        <w:ind w:firstLine="420" w:firstLineChars="200"/>
        <w:rPr>
          <w:rFonts w:hint="default" w:ascii="Arial" w:hAnsi="Arial" w:cs="Arial"/>
          <w:color w:val="auto"/>
          <w:szCs w:val="21"/>
          <w:highlight w:val="none"/>
        </w:rPr>
      </w:pPr>
      <w:bookmarkStart w:id="17" w:name="_Toc28359014"/>
      <w:bookmarkStart w:id="18" w:name="_Toc28359091"/>
      <w:r>
        <w:rPr>
          <w:rFonts w:hint="default" w:ascii="Arial" w:hAnsi="Arial" w:cs="Arial"/>
          <w:color w:val="auto"/>
          <w:szCs w:val="21"/>
          <w:highlight w:val="none"/>
        </w:rPr>
        <w:t>1.符合《中华人民共和国政府采购法》第二十二条规定，具备合法资格的供应商。</w:t>
      </w:r>
    </w:p>
    <w:p w14:paraId="186927A3">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2.本项目非专门面向中小企业采购。</w:t>
      </w:r>
    </w:p>
    <w:p w14:paraId="7F9E0B58">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3.供应商的特定资格要求：无。</w:t>
      </w:r>
    </w:p>
    <w:p w14:paraId="325A6FAE">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3ED14B13">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采购活动。</w:t>
      </w:r>
    </w:p>
    <w:p w14:paraId="15A45DBA">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6.本项目不接受联合体参与磋商。</w:t>
      </w:r>
    </w:p>
    <w:bookmarkEnd w:id="17"/>
    <w:bookmarkEnd w:id="18"/>
    <w:p w14:paraId="15C9A499">
      <w:pPr>
        <w:pStyle w:val="5"/>
        <w:adjustRightInd w:val="0"/>
        <w:snapToGrid w:val="0"/>
        <w:spacing w:before="0" w:after="0" w:line="300" w:lineRule="auto"/>
        <w:ind w:firstLine="422" w:firstLineChars="200"/>
        <w:jc w:val="left"/>
        <w:rPr>
          <w:rFonts w:hint="default" w:ascii="Arial" w:hAnsi="Arial" w:eastAsia="宋体" w:cs="Arial"/>
          <w:bCs w:val="0"/>
          <w:color w:val="auto"/>
          <w:sz w:val="21"/>
          <w:szCs w:val="21"/>
          <w:highlight w:val="none"/>
        </w:rPr>
      </w:pPr>
      <w:bookmarkStart w:id="19" w:name="_Toc35393632"/>
      <w:bookmarkStart w:id="20" w:name="_Toc28359015"/>
      <w:bookmarkStart w:id="21" w:name="_Toc28359092"/>
      <w:bookmarkStart w:id="22" w:name="_Toc35393801"/>
      <w:r>
        <w:rPr>
          <w:rFonts w:hint="default" w:ascii="Arial" w:hAnsi="Arial" w:eastAsia="宋体" w:cs="Arial"/>
          <w:bCs w:val="0"/>
          <w:color w:val="auto"/>
          <w:sz w:val="21"/>
          <w:szCs w:val="21"/>
          <w:highlight w:val="none"/>
        </w:rPr>
        <w:t>三、获取竞争性磋商文件</w:t>
      </w:r>
    </w:p>
    <w:p w14:paraId="4239DF82">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获取竞争性磋商文件方式：潜在供应商登陆中国招标投标公共服务平台网（http://www.cebpubservice.com），从网上下载竞争性磋商文件电子版；并根据竞争性磋商文件规定的响应文件递交截止时间和地点直接提交响应文件参与磋商。</w:t>
      </w:r>
    </w:p>
    <w:p w14:paraId="22FB744C">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r>
        <w:rPr>
          <w:rFonts w:hint="default" w:ascii="Arial" w:hAnsi="Arial" w:eastAsia="宋体" w:cs="Arial"/>
          <w:bCs w:val="0"/>
          <w:color w:val="auto"/>
          <w:sz w:val="21"/>
          <w:szCs w:val="21"/>
          <w:highlight w:val="none"/>
        </w:rPr>
        <w:t>四、响应文件提交</w:t>
      </w:r>
      <w:bookmarkEnd w:id="19"/>
      <w:bookmarkEnd w:id="20"/>
      <w:bookmarkEnd w:id="21"/>
      <w:bookmarkEnd w:id="22"/>
    </w:p>
    <w:p w14:paraId="4442D069">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首次响应文件提交截止时间：2024年8月23日</w:t>
      </w:r>
      <w:r>
        <w:rPr>
          <w:rFonts w:hint="eastAsia" w:ascii="Arial" w:hAnsi="Arial" w:cs="Arial"/>
          <w:bCs/>
          <w:color w:val="auto"/>
          <w:szCs w:val="21"/>
          <w:highlight w:val="none"/>
          <w:lang w:val="en-US" w:eastAsia="zh-CN"/>
        </w:rPr>
        <w:t>9</w:t>
      </w:r>
      <w:r>
        <w:rPr>
          <w:rFonts w:hint="default" w:ascii="Arial" w:hAnsi="Arial" w:cs="Arial"/>
          <w:bCs/>
          <w:color w:val="auto"/>
          <w:szCs w:val="21"/>
          <w:highlight w:val="none"/>
        </w:rPr>
        <w:t>时</w:t>
      </w:r>
      <w:r>
        <w:rPr>
          <w:rFonts w:hint="eastAsia" w:ascii="Arial" w:hAnsi="Arial" w:cs="Arial"/>
          <w:bCs/>
          <w:color w:val="auto"/>
          <w:szCs w:val="21"/>
          <w:highlight w:val="none"/>
          <w:lang w:val="en-US" w:eastAsia="zh-CN"/>
        </w:rPr>
        <w:t>30</w:t>
      </w:r>
      <w:r>
        <w:rPr>
          <w:rFonts w:hint="default" w:ascii="Arial" w:hAnsi="Arial" w:cs="Arial"/>
          <w:bCs/>
          <w:color w:val="auto"/>
          <w:szCs w:val="21"/>
          <w:highlight w:val="none"/>
        </w:rPr>
        <w:t>分</w:t>
      </w:r>
    </w:p>
    <w:p w14:paraId="41E7D0C9">
      <w:pPr>
        <w:adjustRightInd w:val="0"/>
        <w:snapToGrid w:val="0"/>
        <w:spacing w:after="0" w:line="300" w:lineRule="auto"/>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首次响应文件提交起止时间：2024年8月23日08 时30分起至09时30分止</w:t>
      </w:r>
    </w:p>
    <w:p w14:paraId="553AD816">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首次响应文件提交地点：广西机电设备招标有限公司桂林分公司开标室</w:t>
      </w:r>
    </w:p>
    <w:p w14:paraId="2814D69F">
      <w:pPr>
        <w:adjustRightInd w:val="0"/>
        <w:snapToGrid w:val="0"/>
        <w:spacing w:after="0" w:line="300" w:lineRule="auto"/>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注：供应商应当在首次响应文件提交截止时间前，</w:t>
      </w:r>
      <w:r>
        <w:rPr>
          <w:rFonts w:hint="default" w:ascii="Arial" w:hAnsi="Arial" w:cs="Arial"/>
          <w:b/>
          <w:color w:val="auto"/>
          <w:szCs w:val="21"/>
          <w:highlight w:val="none"/>
        </w:rPr>
        <w:t>授权代表</w:t>
      </w:r>
      <w:r>
        <w:rPr>
          <w:rFonts w:hint="default" w:ascii="Arial" w:hAnsi="Arial" w:cs="Arial"/>
          <w:b/>
          <w:bCs/>
          <w:color w:val="auto"/>
          <w:kern w:val="0"/>
          <w:szCs w:val="21"/>
          <w:highlight w:val="none"/>
        </w:rPr>
        <w:t>携带授权委托书及身份证原件（法定代表人携带法定代表人身份证原件与法定代表人身份证明原件）</w:t>
      </w:r>
      <w:r>
        <w:rPr>
          <w:rFonts w:hint="default" w:ascii="Arial" w:hAnsi="Arial" w:cs="Arial"/>
          <w:bCs/>
          <w:color w:val="auto"/>
          <w:szCs w:val="21"/>
          <w:highlight w:val="none"/>
        </w:rPr>
        <w:t>将响应文件密封送达首次响应文件提交地点。在首次响应文件提交截止时间后送达的响应文件为无效文件，采购代理机构应当拒收。</w:t>
      </w:r>
    </w:p>
    <w:p w14:paraId="4E12D5E1">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bookmarkStart w:id="23" w:name="_Toc28359093"/>
      <w:bookmarkStart w:id="24" w:name="_Toc35393802"/>
      <w:bookmarkStart w:id="25" w:name="_Toc28359016"/>
      <w:bookmarkStart w:id="26" w:name="_Toc35393633"/>
      <w:r>
        <w:rPr>
          <w:rFonts w:hint="default" w:ascii="Arial" w:hAnsi="Arial" w:eastAsia="宋体" w:cs="Arial"/>
          <w:bCs w:val="0"/>
          <w:color w:val="auto"/>
          <w:sz w:val="21"/>
          <w:szCs w:val="21"/>
          <w:highlight w:val="none"/>
        </w:rPr>
        <w:t>五、</w:t>
      </w:r>
      <w:bookmarkEnd w:id="23"/>
      <w:bookmarkEnd w:id="24"/>
      <w:bookmarkEnd w:id="25"/>
      <w:bookmarkEnd w:id="26"/>
      <w:r>
        <w:rPr>
          <w:rFonts w:hint="default" w:ascii="Arial" w:hAnsi="Arial" w:eastAsia="宋体" w:cs="Arial"/>
          <w:bCs w:val="0"/>
          <w:color w:val="auto"/>
          <w:sz w:val="21"/>
          <w:szCs w:val="21"/>
          <w:highlight w:val="none"/>
        </w:rPr>
        <w:t>响应文件开启时间、磋商时间及地点</w:t>
      </w:r>
    </w:p>
    <w:p w14:paraId="0B7F35B1">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bCs/>
          <w:color w:val="auto"/>
          <w:szCs w:val="21"/>
          <w:highlight w:val="none"/>
        </w:rPr>
        <w:t>响应文件开启时间</w:t>
      </w:r>
      <w:r>
        <w:rPr>
          <w:rFonts w:hint="default" w:ascii="Arial" w:hAnsi="Arial" w:cs="Arial"/>
          <w:color w:val="auto"/>
          <w:szCs w:val="21"/>
          <w:highlight w:val="none"/>
        </w:rPr>
        <w:t>：首次响应文件提交截止时间后</w:t>
      </w:r>
    </w:p>
    <w:p w14:paraId="2F5A178D">
      <w:pPr>
        <w:adjustRightInd w:val="0"/>
        <w:snapToGrid w:val="0"/>
        <w:spacing w:after="0" w:line="300" w:lineRule="auto"/>
        <w:ind w:firstLine="420" w:firstLineChars="200"/>
        <w:rPr>
          <w:rFonts w:hint="default" w:ascii="Arial" w:hAnsi="Arial" w:cs="Arial"/>
          <w:color w:val="auto"/>
          <w:szCs w:val="21"/>
          <w:highlight w:val="none"/>
        </w:rPr>
      </w:pPr>
      <w:r>
        <w:rPr>
          <w:rFonts w:hint="default" w:ascii="Arial" w:hAnsi="Arial" w:cs="Arial"/>
          <w:bCs/>
          <w:color w:val="auto"/>
          <w:szCs w:val="21"/>
          <w:highlight w:val="none"/>
        </w:rPr>
        <w:t>磋商时间：</w:t>
      </w:r>
      <w:r>
        <w:rPr>
          <w:rFonts w:hint="default" w:ascii="Arial" w:hAnsi="Arial" w:cs="Arial"/>
          <w:color w:val="auto"/>
          <w:szCs w:val="21"/>
          <w:highlight w:val="none"/>
        </w:rPr>
        <w:t>首次响应文件提交截止时间后（具体时间由采购代理机构另行通知）</w:t>
      </w:r>
    </w:p>
    <w:p w14:paraId="5CD80716">
      <w:pPr>
        <w:adjustRightInd w:val="0"/>
        <w:snapToGrid w:val="0"/>
        <w:spacing w:after="0" w:line="300" w:lineRule="auto"/>
        <w:ind w:firstLine="420" w:firstLineChars="200"/>
        <w:rPr>
          <w:rFonts w:hint="default" w:ascii="Arial" w:hAnsi="Arial" w:cs="Arial"/>
          <w:bCs/>
          <w:color w:val="auto"/>
          <w:szCs w:val="21"/>
          <w:highlight w:val="none"/>
        </w:rPr>
      </w:pPr>
      <w:r>
        <w:rPr>
          <w:rFonts w:hint="default" w:ascii="Arial" w:hAnsi="Arial" w:cs="Arial"/>
          <w:color w:val="auto"/>
          <w:szCs w:val="21"/>
          <w:highlight w:val="none"/>
        </w:rPr>
        <w:t>地点：广西机电设备招标有限公司桂林分公司评标室</w:t>
      </w:r>
    </w:p>
    <w:p w14:paraId="647612DC">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bookmarkStart w:id="27" w:name="_Toc28359094"/>
      <w:bookmarkStart w:id="28" w:name="_Toc35393634"/>
      <w:bookmarkStart w:id="29" w:name="_Toc35393803"/>
      <w:bookmarkStart w:id="30" w:name="_Toc28359017"/>
      <w:r>
        <w:rPr>
          <w:rFonts w:hint="default" w:ascii="Arial" w:hAnsi="Arial" w:eastAsia="宋体" w:cs="Arial"/>
          <w:bCs w:val="0"/>
          <w:color w:val="auto"/>
          <w:sz w:val="21"/>
          <w:szCs w:val="21"/>
          <w:highlight w:val="none"/>
        </w:rPr>
        <w:t>六、公告期限</w:t>
      </w:r>
      <w:bookmarkEnd w:id="27"/>
      <w:bookmarkEnd w:id="28"/>
      <w:bookmarkEnd w:id="29"/>
      <w:bookmarkEnd w:id="30"/>
    </w:p>
    <w:p w14:paraId="2B80DD75">
      <w:pPr>
        <w:adjustRightInd w:val="0"/>
        <w:snapToGrid w:val="0"/>
        <w:spacing w:after="0" w:line="300" w:lineRule="auto"/>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自本公告发布之日起5个工作日。</w:t>
      </w:r>
    </w:p>
    <w:p w14:paraId="6628AB72">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r>
        <w:rPr>
          <w:rFonts w:hint="default" w:ascii="Arial" w:hAnsi="Arial" w:eastAsia="宋体" w:cs="Arial"/>
          <w:bCs w:val="0"/>
          <w:color w:val="auto"/>
          <w:sz w:val="21"/>
          <w:szCs w:val="21"/>
          <w:highlight w:val="none"/>
        </w:rPr>
        <w:t>七、其他补充事宜</w:t>
      </w:r>
    </w:p>
    <w:p w14:paraId="24AB66DF">
      <w:pPr>
        <w:adjustRightInd w:val="0"/>
        <w:snapToGrid w:val="0"/>
        <w:spacing w:after="0" w:line="300" w:lineRule="auto"/>
        <w:ind w:firstLine="420" w:firstLineChars="200"/>
        <w:rPr>
          <w:rFonts w:hint="default" w:ascii="Arial" w:hAnsi="Arial" w:cs="Arial"/>
          <w:color w:val="auto"/>
          <w:szCs w:val="21"/>
          <w:highlight w:val="none"/>
        </w:rPr>
      </w:pPr>
      <w:bookmarkStart w:id="31" w:name="_Toc28359018"/>
      <w:bookmarkStart w:id="32" w:name="_Toc35393805"/>
      <w:bookmarkStart w:id="33" w:name="_Toc35393636"/>
      <w:bookmarkStart w:id="34" w:name="_Toc28359095"/>
      <w:r>
        <w:rPr>
          <w:rFonts w:hint="default" w:ascii="Arial" w:hAnsi="Arial" w:cs="Arial"/>
          <w:color w:val="auto"/>
          <w:szCs w:val="21"/>
          <w:highlight w:val="none"/>
        </w:rPr>
        <w:t>1.磋商保证金：</w:t>
      </w:r>
    </w:p>
    <w:p w14:paraId="319D26F0">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r>
        <w:rPr>
          <w:rFonts w:hint="default" w:ascii="Arial" w:hAnsi="Arial" w:eastAsia="宋体" w:cs="Arial"/>
          <w:bCs w:val="0"/>
          <w:color w:val="auto"/>
          <w:sz w:val="21"/>
          <w:szCs w:val="21"/>
          <w:highlight w:val="none"/>
        </w:rPr>
        <w:t>磋商保证金的金额（人民币）：A分标：贰仟伍佰元整（¥2500.00）；B分标：贰仟元整（¥2000.00）；（须足额缴纳）</w:t>
      </w:r>
    </w:p>
    <w:p w14:paraId="4F1DBD89">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供应商应于截标时间前将磋商保证金以电汇、转账形式从供应商账户一次性足额交纳至以下账号。本项目磋商保证金交纳账号信息如下：</w:t>
      </w:r>
    </w:p>
    <w:p w14:paraId="087BF435">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A分标：</w:t>
      </w:r>
    </w:p>
    <w:p w14:paraId="2926CBB4">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开户银行：平安银行南宁分行营业部</w:t>
      </w:r>
    </w:p>
    <w:p w14:paraId="21965C36">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开户名称：广西机电设备招标有限公司</w:t>
      </w:r>
    </w:p>
    <w:p w14:paraId="71006639">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开户账户：30210485480977</w:t>
      </w:r>
    </w:p>
    <w:p w14:paraId="50642893">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B分标：</w:t>
      </w:r>
    </w:p>
    <w:p w14:paraId="1C6C56C2">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开户银行：平安银行南宁分行营业部</w:t>
      </w:r>
    </w:p>
    <w:p w14:paraId="62F1BCFB">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开户名称：广西机电设备招标有限公司</w:t>
      </w:r>
    </w:p>
    <w:p w14:paraId="2730D02A">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开户账户：30210485166454</w:t>
      </w:r>
    </w:p>
    <w:p w14:paraId="46F10363">
      <w:pPr>
        <w:adjustRightInd w:val="0"/>
        <w:snapToGrid w:val="0"/>
        <w:spacing w:after="0" w:line="300" w:lineRule="auto"/>
        <w:ind w:firstLine="420" w:firstLineChars="200"/>
        <w:rPr>
          <w:rFonts w:hint="default" w:ascii="Arial" w:hAnsi="Arial" w:cs="Arial"/>
          <w:color w:val="auto"/>
          <w:highlight w:val="none"/>
        </w:rPr>
      </w:pPr>
      <w:r>
        <w:rPr>
          <w:rFonts w:hint="default" w:ascii="Arial" w:hAnsi="Arial" w:cs="Arial"/>
          <w:color w:val="auto"/>
          <w:highlight w:val="none"/>
        </w:rPr>
        <w:t>特别说明：本项目保证金退还时将采用原路返回的方式，因此本项目不接受现金、支付宝、微信等第三方支付形式递交的保证金。凡未在规定时间内足额交纳或以其它方式交纳的磋商保证金均视为无效，其响应文件一律作无效处理。</w:t>
      </w:r>
    </w:p>
    <w:p w14:paraId="6BAC7C79">
      <w:pPr>
        <w:adjustRightInd w:val="0"/>
        <w:snapToGrid w:val="0"/>
        <w:spacing w:after="0" w:line="300" w:lineRule="auto"/>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2.公告媒体：中国招标投标公共服务平台（http://www.cebpubservice.com/）。</w:t>
      </w:r>
    </w:p>
    <w:p w14:paraId="5201B31C">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r>
        <w:rPr>
          <w:rFonts w:hint="default" w:ascii="Arial" w:hAnsi="Arial" w:eastAsia="宋体" w:cs="Arial"/>
          <w:bCs w:val="0"/>
          <w:color w:val="auto"/>
          <w:sz w:val="21"/>
          <w:szCs w:val="21"/>
          <w:highlight w:val="none"/>
        </w:rPr>
        <w:t>3.本项目共分为A、B两个分标，供应商可以参与任意一个或多个分标的磋商，但最多只能成为其中一个分标的成交供应商。处理原则如下：若某供应商同时在两个分标综合得分排名第一时，则按A分标→B分标的先后顺序推荐成交候选供应商，该供应商一旦被推荐为A分标的第一成交候选供应商，则在B分标不再推荐为成交候选供应商，其他供应商排名依次自动上升一位。即已成为前面分标第一成交候选供应商的供应商不应参与后续分标的候选排序，并且剩余分标中排除已成为第一成交候选供应商的供应商后，在实质性响应的供应商仍满足三家的情况下，相应分标可以继续评审及推荐成交候选供应商，否则，相应分标废标。</w:t>
      </w:r>
    </w:p>
    <w:p w14:paraId="5246760E">
      <w:pPr>
        <w:pStyle w:val="5"/>
        <w:adjustRightInd w:val="0"/>
        <w:snapToGrid w:val="0"/>
        <w:spacing w:before="0" w:after="0" w:line="300" w:lineRule="auto"/>
        <w:ind w:firstLine="422" w:firstLineChars="200"/>
        <w:rPr>
          <w:rFonts w:hint="default" w:ascii="Arial" w:hAnsi="Arial" w:eastAsia="宋体" w:cs="Arial"/>
          <w:bCs w:val="0"/>
          <w:color w:val="auto"/>
          <w:sz w:val="21"/>
          <w:szCs w:val="21"/>
          <w:highlight w:val="none"/>
        </w:rPr>
      </w:pPr>
      <w:r>
        <w:rPr>
          <w:rFonts w:hint="default" w:ascii="Arial" w:hAnsi="Arial" w:eastAsia="宋体" w:cs="Arial"/>
          <w:bCs w:val="0"/>
          <w:color w:val="auto"/>
          <w:sz w:val="21"/>
          <w:szCs w:val="21"/>
          <w:highlight w:val="none"/>
        </w:rPr>
        <w:t>八、凡对本次采购提出询问，请按以下方式联系</w:t>
      </w:r>
      <w:bookmarkEnd w:id="31"/>
      <w:bookmarkEnd w:id="32"/>
      <w:bookmarkEnd w:id="33"/>
      <w:bookmarkEnd w:id="34"/>
      <w:r>
        <w:rPr>
          <w:rFonts w:hint="default" w:ascii="Arial" w:hAnsi="Arial" w:eastAsia="宋体" w:cs="Arial"/>
          <w:bCs w:val="0"/>
          <w:color w:val="auto"/>
          <w:sz w:val="21"/>
          <w:szCs w:val="21"/>
          <w:highlight w:val="none"/>
        </w:rPr>
        <w:t>：</w:t>
      </w:r>
    </w:p>
    <w:p w14:paraId="04E3B2F3">
      <w:pPr>
        <w:adjustRightInd w:val="0"/>
        <w:snapToGrid w:val="0"/>
        <w:spacing w:after="0" w:line="300" w:lineRule="auto"/>
        <w:ind w:firstLine="420" w:firstLineChars="200"/>
        <w:rPr>
          <w:rFonts w:hint="default" w:ascii="Arial" w:hAnsi="Arial" w:cs="Arial"/>
          <w:color w:val="auto"/>
          <w:szCs w:val="21"/>
          <w:highlight w:val="none"/>
        </w:rPr>
      </w:pPr>
      <w:bookmarkStart w:id="35" w:name="_Toc28359096"/>
      <w:bookmarkStart w:id="36" w:name="_Toc35393806"/>
      <w:bookmarkStart w:id="37" w:name="_Toc35393637"/>
      <w:bookmarkStart w:id="38" w:name="_Toc28359019"/>
      <w:r>
        <w:rPr>
          <w:rFonts w:hint="default" w:ascii="Arial" w:hAnsi="Arial" w:cs="Arial"/>
          <w:color w:val="auto"/>
          <w:szCs w:val="21"/>
          <w:highlight w:val="none"/>
        </w:rPr>
        <w:t>1.采购人信息</w:t>
      </w:r>
      <w:bookmarkEnd w:id="35"/>
      <w:bookmarkEnd w:id="36"/>
      <w:bookmarkEnd w:id="37"/>
      <w:bookmarkEnd w:id="38"/>
    </w:p>
    <w:p w14:paraId="08D17599">
      <w:pPr>
        <w:adjustRightInd w:val="0"/>
        <w:snapToGrid w:val="0"/>
        <w:spacing w:after="0" w:line="30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名称：桂林理工大学</w:t>
      </w:r>
    </w:p>
    <w:p w14:paraId="099CCF0F">
      <w:pPr>
        <w:adjustRightInd w:val="0"/>
        <w:snapToGrid w:val="0"/>
        <w:spacing w:after="0" w:line="30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地址：广西桂林市建干路12号</w:t>
      </w:r>
    </w:p>
    <w:p w14:paraId="38947863">
      <w:pPr>
        <w:adjustRightInd w:val="0"/>
        <w:snapToGrid w:val="0"/>
        <w:spacing w:after="0" w:line="300"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联系方式：0773-5895090</w:t>
      </w:r>
    </w:p>
    <w:p w14:paraId="18216D48">
      <w:pPr>
        <w:adjustRightInd w:val="0"/>
        <w:snapToGrid w:val="0"/>
        <w:spacing w:after="0" w:line="300" w:lineRule="auto"/>
        <w:ind w:firstLine="420" w:firstLineChars="200"/>
        <w:rPr>
          <w:rFonts w:hint="default" w:ascii="Arial" w:hAnsi="Arial" w:eastAsia="宋体" w:cs="Arial"/>
          <w:color w:val="auto"/>
          <w:szCs w:val="21"/>
          <w:highlight w:val="none"/>
        </w:rPr>
      </w:pPr>
      <w:bookmarkStart w:id="39" w:name="_Toc28359097"/>
      <w:bookmarkStart w:id="40" w:name="_Toc35393638"/>
      <w:bookmarkStart w:id="41" w:name="_Toc28359020"/>
      <w:bookmarkStart w:id="42" w:name="_Toc35393807"/>
      <w:r>
        <w:rPr>
          <w:rFonts w:hint="default" w:ascii="Arial" w:hAnsi="Arial" w:eastAsia="宋体" w:cs="Arial"/>
          <w:color w:val="auto"/>
          <w:szCs w:val="21"/>
          <w:highlight w:val="none"/>
        </w:rPr>
        <w:t>2.采购代理机构信息</w:t>
      </w:r>
      <w:bookmarkEnd w:id="39"/>
      <w:bookmarkEnd w:id="40"/>
      <w:bookmarkEnd w:id="41"/>
      <w:bookmarkEnd w:id="42"/>
    </w:p>
    <w:p w14:paraId="3E10243A">
      <w:pPr>
        <w:adjustRightInd w:val="0"/>
        <w:snapToGrid w:val="0"/>
        <w:spacing w:after="0" w:line="300"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名称：广西机电设备招标有限公司</w:t>
      </w:r>
    </w:p>
    <w:p w14:paraId="40285B44">
      <w:pPr>
        <w:adjustRightInd w:val="0"/>
        <w:snapToGrid w:val="0"/>
        <w:spacing w:after="0" w:line="300"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地址：桂林市骖鸾路31号湘商大厦6楼603（桂林分公司）</w:t>
      </w:r>
    </w:p>
    <w:p w14:paraId="49CDC4A5">
      <w:pPr>
        <w:adjustRightInd w:val="0"/>
        <w:snapToGrid w:val="0"/>
        <w:spacing w:after="0" w:line="300"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项目联系人：曾昭卉</w:t>
      </w:r>
    </w:p>
    <w:p w14:paraId="1718BE2F">
      <w:pPr>
        <w:adjustRightInd w:val="0"/>
        <w:snapToGrid w:val="0"/>
        <w:spacing w:after="0" w:line="300"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联系方式：0773-3696789转2</w:t>
      </w:r>
    </w:p>
    <w:p w14:paraId="0FDC5BFE">
      <w:pPr>
        <w:adjustRightInd w:val="0"/>
        <w:snapToGrid w:val="0"/>
        <w:spacing w:after="0" w:line="288" w:lineRule="auto"/>
        <w:jc w:val="right"/>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广西机电设备招标有限公司</w:t>
      </w:r>
    </w:p>
    <w:p w14:paraId="1B4BD986">
      <w:pPr>
        <w:adjustRightInd w:val="0"/>
        <w:snapToGrid w:val="0"/>
        <w:spacing w:after="0" w:line="300" w:lineRule="auto"/>
        <w:ind w:firstLine="420" w:firstLineChars="200"/>
        <w:jc w:val="right"/>
        <w:rPr>
          <w:rFonts w:hint="default" w:ascii="Arial" w:hAnsi="Arial" w:cs="Arial"/>
          <w:color w:val="auto"/>
          <w:szCs w:val="21"/>
          <w:highlight w:val="none"/>
        </w:rPr>
      </w:pPr>
      <w:r>
        <w:rPr>
          <w:rFonts w:hint="default" w:ascii="Arial" w:hAnsi="Arial" w:cs="Arial"/>
          <w:color w:val="auto"/>
          <w:szCs w:val="21"/>
          <w:highlight w:val="none"/>
        </w:rPr>
        <w:t>2024年</w:t>
      </w:r>
      <w:r>
        <w:rPr>
          <w:rFonts w:hint="eastAsia" w:ascii="Arial" w:hAnsi="Arial" w:cs="Arial"/>
          <w:color w:val="auto"/>
          <w:szCs w:val="21"/>
          <w:highlight w:val="none"/>
          <w:lang w:val="en-US" w:eastAsia="zh-CN"/>
        </w:rPr>
        <w:t>8</w:t>
      </w:r>
      <w:r>
        <w:rPr>
          <w:rFonts w:hint="default" w:ascii="Arial" w:hAnsi="Arial" w:cs="Arial"/>
          <w:color w:val="auto"/>
          <w:szCs w:val="21"/>
          <w:highlight w:val="none"/>
        </w:rPr>
        <w:t>月</w:t>
      </w:r>
      <w:r>
        <w:rPr>
          <w:rFonts w:hint="eastAsia" w:ascii="Arial" w:hAnsi="Arial" w:cs="Arial"/>
          <w:color w:val="auto"/>
          <w:szCs w:val="21"/>
          <w:highlight w:val="none"/>
          <w:lang w:val="en-US" w:eastAsia="zh-CN"/>
        </w:rPr>
        <w:t>12</w:t>
      </w:r>
      <w:r>
        <w:rPr>
          <w:rFonts w:hint="default" w:ascii="Arial" w:hAnsi="Arial" w:cs="Arial"/>
          <w:color w:val="auto"/>
          <w:szCs w:val="21"/>
          <w:highlight w:val="none"/>
        </w:rPr>
        <w:t>日</w:t>
      </w:r>
    </w:p>
    <w:p w14:paraId="5D616643">
      <w:pPr>
        <w:pStyle w:val="20"/>
        <w:adjustRightInd w:val="0"/>
        <w:snapToGrid w:val="0"/>
        <w:spacing w:before="0" w:line="312" w:lineRule="auto"/>
        <w:ind w:firstLine="420" w:firstLineChars="200"/>
        <w:rPr>
          <w:rFonts w:hint="default" w:ascii="Arial" w:hAnsi="Arial" w:cs="Arial"/>
          <w:color w:val="auto"/>
          <w:sz w:val="21"/>
          <w:szCs w:val="21"/>
          <w:highlight w:val="none"/>
        </w:rPr>
        <w:sectPr>
          <w:footerReference r:id="rId12" w:type="first"/>
          <w:footerReference r:id="rId11" w:type="default"/>
          <w:pgSz w:w="11906" w:h="16838"/>
          <w:pgMar w:top="1417" w:right="1417" w:bottom="1417" w:left="1417" w:header="680" w:footer="907" w:gutter="0"/>
          <w:pgNumType w:start="1"/>
          <w:cols w:space="720" w:num="1"/>
          <w:titlePg/>
          <w:docGrid w:linePitch="271" w:charSpace="0"/>
        </w:sectPr>
      </w:pPr>
    </w:p>
    <w:p w14:paraId="675A479B">
      <w:pPr>
        <w:pStyle w:val="20"/>
        <w:spacing w:line="360" w:lineRule="auto"/>
        <w:rPr>
          <w:rFonts w:hint="default" w:ascii="Arial" w:hAnsi="Arial" w:cs="Arial"/>
          <w:color w:val="auto"/>
          <w:highlight w:val="none"/>
        </w:rPr>
      </w:pPr>
      <w:r>
        <w:rPr>
          <w:rFonts w:hint="default" w:ascii="Arial" w:hAnsi="Arial" w:cs="Arial"/>
          <w:color w:val="auto"/>
          <w:highlight w:val="none"/>
        </w:rPr>
        <w:br w:type="page"/>
      </w:r>
    </w:p>
    <w:p w14:paraId="3E839A2C">
      <w:pPr>
        <w:pStyle w:val="4"/>
        <w:snapToGrid w:val="0"/>
        <w:spacing w:line="360" w:lineRule="auto"/>
        <w:rPr>
          <w:rFonts w:hint="default" w:ascii="Arial" w:hAnsi="Arial" w:cs="Arial"/>
          <w:b/>
          <w:color w:val="auto"/>
          <w:szCs w:val="32"/>
          <w:highlight w:val="none"/>
        </w:rPr>
      </w:pPr>
      <w:bookmarkStart w:id="43" w:name="_Toc10513"/>
      <w:bookmarkStart w:id="44" w:name="_Toc487"/>
      <w:bookmarkStart w:id="45" w:name="_Toc5127"/>
      <w:r>
        <w:rPr>
          <w:rFonts w:hint="default" w:ascii="Arial" w:hAnsi="Arial" w:eastAsia="宋体" w:cs="Arial"/>
          <w:color w:val="auto"/>
          <w:szCs w:val="32"/>
          <w:highlight w:val="none"/>
        </w:rPr>
        <w:t>第二章 项目采购需求</w:t>
      </w:r>
      <w:bookmarkEnd w:id="43"/>
      <w:bookmarkEnd w:id="44"/>
      <w:bookmarkEnd w:id="45"/>
      <w:bookmarkStart w:id="46" w:name="_Toc28756"/>
      <w:bookmarkStart w:id="47" w:name="_Toc14318"/>
    </w:p>
    <w:p w14:paraId="1901371D">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default" w:ascii="Arial" w:hAnsi="Arial" w:cs="Arial"/>
          <w:b/>
          <w:bCs/>
          <w:color w:val="auto"/>
          <w:kern w:val="0"/>
          <w:szCs w:val="21"/>
          <w:highlight w:val="none"/>
        </w:rPr>
      </w:pPr>
      <w:r>
        <w:rPr>
          <w:rFonts w:hint="default" w:ascii="Arial" w:hAnsi="Arial" w:cs="Arial"/>
          <w:b/>
          <w:bCs/>
          <w:color w:val="auto"/>
          <w:szCs w:val="21"/>
          <w:highlight w:val="none"/>
        </w:rPr>
        <w:t>说明</w:t>
      </w:r>
      <w:r>
        <w:rPr>
          <w:rFonts w:hint="default" w:ascii="Arial" w:hAnsi="Arial" w:cs="Arial"/>
          <w:b/>
          <w:bCs/>
          <w:color w:val="auto"/>
          <w:kern w:val="0"/>
          <w:szCs w:val="21"/>
          <w:highlight w:val="none"/>
        </w:rPr>
        <w:t>：</w:t>
      </w:r>
      <w:r>
        <w:rPr>
          <w:rFonts w:hint="default" w:ascii="Arial" w:hAnsi="Arial" w:cs="Arial"/>
          <w:b/>
          <w:bCs/>
          <w:color w:val="auto"/>
          <w:kern w:val="0"/>
          <w:szCs w:val="21"/>
          <w:highlight w:val="none"/>
          <w:lang w:val="en-US" w:eastAsia="zh-CN"/>
        </w:rPr>
        <w:t>1、</w:t>
      </w:r>
      <w:r>
        <w:rPr>
          <w:rFonts w:hint="default" w:ascii="Arial" w:hAnsi="Arial" w:cs="Arial"/>
          <w:b/>
          <w:bCs/>
          <w:color w:val="auto"/>
          <w:kern w:val="0"/>
          <w:szCs w:val="21"/>
          <w:highlight w:val="none"/>
        </w:rPr>
        <w:t>本项目“项目采购需求”中带“★”的所有条款规定均为实质性要求，若有任意一项不满足技术参数要求或为负偏离，响应文件按无效处理。</w:t>
      </w:r>
    </w:p>
    <w:p w14:paraId="38662581">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default" w:ascii="Arial" w:hAnsi="Arial" w:cs="Arial"/>
          <w:b/>
          <w:bCs/>
          <w:color w:val="auto"/>
          <w:kern w:val="0"/>
          <w:szCs w:val="21"/>
          <w:highlight w:val="none"/>
          <w:lang w:val="en-US" w:eastAsia="zh-CN"/>
        </w:rPr>
      </w:pPr>
      <w:r>
        <w:rPr>
          <w:rFonts w:hint="default" w:ascii="Arial" w:hAnsi="Arial" w:cs="Arial"/>
          <w:b/>
          <w:bCs/>
          <w:color w:val="auto"/>
          <w:kern w:val="0"/>
          <w:szCs w:val="21"/>
          <w:highlight w:val="none"/>
          <w:lang w:val="en-US" w:eastAsia="zh-CN"/>
        </w:rPr>
        <w:t>2、本项目所属行业：</w:t>
      </w:r>
      <w:r>
        <w:rPr>
          <w:rFonts w:hint="default" w:ascii="Arial" w:hAnsi="Arial" w:cs="Arial"/>
          <w:b/>
          <w:bCs/>
          <w:color w:val="auto"/>
          <w:kern w:val="0"/>
          <w:szCs w:val="21"/>
          <w:highlight w:val="none"/>
        </w:rPr>
        <w:t>其他未列明行业</w:t>
      </w:r>
    </w:p>
    <w:p w14:paraId="296F654B">
      <w:pPr>
        <w:adjustRightInd w:val="0"/>
        <w:snapToGrid w:val="0"/>
        <w:spacing w:line="360" w:lineRule="auto"/>
        <w:jc w:val="center"/>
        <w:rPr>
          <w:rFonts w:hint="default" w:ascii="Arial" w:hAnsi="Arial" w:cs="Arial"/>
          <w:b/>
          <w:bCs/>
          <w:color w:val="auto"/>
          <w:kern w:val="0"/>
          <w:sz w:val="24"/>
          <w:highlight w:val="none"/>
        </w:rPr>
      </w:pPr>
      <w:r>
        <w:rPr>
          <w:rFonts w:hint="default" w:ascii="Arial" w:hAnsi="Arial" w:cs="Arial"/>
          <w:b/>
          <w:bCs/>
          <w:color w:val="auto"/>
          <w:kern w:val="0"/>
          <w:sz w:val="32"/>
          <w:szCs w:val="32"/>
          <w:highlight w:val="none"/>
        </w:rPr>
        <w:t>A分标</w:t>
      </w:r>
    </w:p>
    <w:p w14:paraId="00D15DD0">
      <w:pPr>
        <w:adjustRightInd w:val="0"/>
        <w:snapToGrid w:val="0"/>
        <w:spacing w:line="360" w:lineRule="auto"/>
        <w:jc w:val="left"/>
        <w:rPr>
          <w:rFonts w:hint="default" w:ascii="Arial" w:hAnsi="Arial" w:cs="Arial"/>
          <w:b/>
          <w:bCs/>
          <w:color w:val="auto"/>
          <w:kern w:val="0"/>
          <w:sz w:val="24"/>
          <w:highlight w:val="none"/>
        </w:rPr>
      </w:pPr>
      <w:r>
        <w:rPr>
          <w:rFonts w:hint="default" w:ascii="Arial" w:hAnsi="Arial" w:cs="Arial"/>
          <w:b/>
          <w:bCs/>
          <w:color w:val="auto"/>
          <w:kern w:val="0"/>
          <w:sz w:val="24"/>
          <w:highlight w:val="none"/>
        </w:rPr>
        <w:t>一、技术要求</w:t>
      </w:r>
    </w:p>
    <w:p w14:paraId="6C15EA54">
      <w:pPr>
        <w:spacing w:line="380" w:lineRule="exact"/>
        <w:ind w:firstLine="568" w:firstLineChars="202"/>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雁山校区消防器材更换维修服务采购需求表</w:t>
      </w:r>
    </w:p>
    <w:tbl>
      <w:tblPr>
        <w:tblStyle w:val="58"/>
        <w:tblW w:w="4969" w:type="pct"/>
        <w:tblInd w:w="0" w:type="dxa"/>
        <w:tblLayout w:type="fixed"/>
        <w:tblCellMar>
          <w:top w:w="0" w:type="dxa"/>
          <w:left w:w="108" w:type="dxa"/>
          <w:bottom w:w="0" w:type="dxa"/>
          <w:right w:w="108" w:type="dxa"/>
        </w:tblCellMar>
      </w:tblPr>
      <w:tblGrid>
        <w:gridCol w:w="573"/>
        <w:gridCol w:w="1716"/>
        <w:gridCol w:w="5815"/>
        <w:gridCol w:w="768"/>
        <w:gridCol w:w="921"/>
      </w:tblGrid>
      <w:tr w14:paraId="0716EA9C">
        <w:tblPrEx>
          <w:tblCellMar>
            <w:top w:w="0" w:type="dxa"/>
            <w:left w:w="108" w:type="dxa"/>
            <w:bottom w:w="0" w:type="dxa"/>
            <w:right w:w="108" w:type="dxa"/>
          </w:tblCellMar>
        </w:tblPrEx>
        <w:trPr>
          <w:trHeight w:val="720" w:hRule="atLeast"/>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1AC93FA1">
            <w:pPr>
              <w:widowControl/>
              <w:adjustRightInd w:val="0"/>
              <w:snapToGrid w:val="0"/>
              <w:spacing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项号</w:t>
            </w:r>
          </w:p>
        </w:tc>
        <w:tc>
          <w:tcPr>
            <w:tcW w:w="876" w:type="pct"/>
            <w:tcBorders>
              <w:top w:val="single" w:color="auto" w:sz="4" w:space="0"/>
              <w:left w:val="nil"/>
              <w:bottom w:val="nil"/>
              <w:right w:val="single" w:color="auto" w:sz="4" w:space="0"/>
            </w:tcBorders>
            <w:shd w:val="clear" w:color="auto" w:fill="auto"/>
            <w:vAlign w:val="center"/>
          </w:tcPr>
          <w:p w14:paraId="2124ADF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货物服务名称</w:t>
            </w:r>
          </w:p>
        </w:tc>
        <w:tc>
          <w:tcPr>
            <w:tcW w:w="2968" w:type="pct"/>
            <w:tcBorders>
              <w:top w:val="single" w:color="auto" w:sz="4" w:space="0"/>
              <w:left w:val="nil"/>
              <w:bottom w:val="single" w:color="auto" w:sz="4" w:space="0"/>
              <w:right w:val="single" w:color="auto" w:sz="4" w:space="0"/>
            </w:tcBorders>
            <w:shd w:val="clear" w:color="auto" w:fill="auto"/>
            <w:vAlign w:val="center"/>
          </w:tcPr>
          <w:p w14:paraId="2B3BA63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b/>
                <w:color w:val="auto"/>
                <w:szCs w:val="21"/>
                <w:highlight w:val="none"/>
              </w:rPr>
              <w:t>项目要求及技术需求</w:t>
            </w:r>
          </w:p>
        </w:tc>
        <w:tc>
          <w:tcPr>
            <w:tcW w:w="392" w:type="pct"/>
            <w:tcBorders>
              <w:top w:val="single" w:color="auto" w:sz="4" w:space="0"/>
              <w:left w:val="nil"/>
              <w:bottom w:val="single" w:color="auto" w:sz="4" w:space="0"/>
              <w:right w:val="single" w:color="auto" w:sz="4" w:space="0"/>
            </w:tcBorders>
            <w:shd w:val="clear" w:color="auto" w:fill="auto"/>
            <w:vAlign w:val="center"/>
          </w:tcPr>
          <w:p w14:paraId="3C8C5D8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计量单位</w:t>
            </w:r>
          </w:p>
        </w:tc>
        <w:tc>
          <w:tcPr>
            <w:tcW w:w="470" w:type="pct"/>
            <w:tcBorders>
              <w:top w:val="single" w:color="auto" w:sz="4" w:space="0"/>
              <w:left w:val="nil"/>
              <w:bottom w:val="single" w:color="auto" w:sz="4" w:space="0"/>
              <w:right w:val="single" w:color="auto" w:sz="4" w:space="0"/>
            </w:tcBorders>
            <w:shd w:val="clear" w:color="auto" w:fill="auto"/>
            <w:vAlign w:val="center"/>
          </w:tcPr>
          <w:p w14:paraId="4C8F3B2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数量</w:t>
            </w:r>
          </w:p>
        </w:tc>
      </w:tr>
      <w:tr w14:paraId="0D715C7A">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353D84E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5E5AC66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4KG 手提式ABC干粉灭火器</w:t>
            </w:r>
          </w:p>
        </w:tc>
        <w:tc>
          <w:tcPr>
            <w:tcW w:w="2968" w:type="pct"/>
            <w:tcBorders>
              <w:top w:val="nil"/>
              <w:left w:val="nil"/>
              <w:bottom w:val="single" w:color="auto" w:sz="4" w:space="0"/>
              <w:right w:val="nil"/>
            </w:tcBorders>
            <w:shd w:val="clear" w:color="auto" w:fill="auto"/>
            <w:vAlign w:val="center"/>
          </w:tcPr>
          <w:p w14:paraId="74E38470">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1、供应商于响应文件中必须提供竞标产品合格有效的3C认证证书复印件；</w:t>
            </w:r>
          </w:p>
          <w:p w14:paraId="070BDA27">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2、</w:t>
            </w:r>
            <w:r>
              <w:rPr>
                <w:rFonts w:hint="default" w:ascii="Arial" w:hAnsi="Arial" w:cs="Arial"/>
                <w:color w:val="auto"/>
                <w:kern w:val="0"/>
                <w:szCs w:val="21"/>
                <w:highlight w:val="none"/>
              </w:rPr>
              <w:t>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p>
          <w:p w14:paraId="7761C91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3、供应商于响应文件中必须提供产品型式认可证书和型式</w:t>
            </w:r>
          </w:p>
          <w:p w14:paraId="021BE678">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szCs w:val="21"/>
                <w:highlight w:val="none"/>
              </w:rPr>
              <w:t>检验证书复印件</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2CD4561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29305A8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6977449">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3E080D9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w:t>
            </w:r>
          </w:p>
        </w:tc>
        <w:tc>
          <w:tcPr>
            <w:tcW w:w="876" w:type="pct"/>
            <w:tcBorders>
              <w:top w:val="nil"/>
              <w:left w:val="single" w:color="auto" w:sz="4" w:space="0"/>
              <w:bottom w:val="single" w:color="auto" w:sz="4" w:space="0"/>
              <w:right w:val="single" w:color="auto" w:sz="4" w:space="0"/>
            </w:tcBorders>
            <w:shd w:val="clear" w:color="auto" w:fill="auto"/>
            <w:vAlign w:val="center"/>
          </w:tcPr>
          <w:p w14:paraId="1B79206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30KG推车式ABC干粉灭火器</w:t>
            </w:r>
          </w:p>
        </w:tc>
        <w:tc>
          <w:tcPr>
            <w:tcW w:w="2968" w:type="pct"/>
            <w:tcBorders>
              <w:top w:val="nil"/>
              <w:left w:val="nil"/>
              <w:bottom w:val="single" w:color="auto" w:sz="4" w:space="0"/>
              <w:right w:val="nil"/>
            </w:tcBorders>
            <w:shd w:val="clear" w:color="auto" w:fill="auto"/>
            <w:vAlign w:val="center"/>
          </w:tcPr>
          <w:p w14:paraId="78BEE23D">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1、供应商于响应文件中必须提供竞标产品合格有效的3C认证证书复印件；</w:t>
            </w:r>
          </w:p>
          <w:p w14:paraId="2C578543">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2、</w:t>
            </w:r>
            <w:r>
              <w:rPr>
                <w:rFonts w:hint="default" w:ascii="Arial" w:hAnsi="Arial" w:cs="Arial"/>
                <w:color w:val="auto"/>
                <w:kern w:val="0"/>
                <w:szCs w:val="21"/>
                <w:highlight w:val="none"/>
              </w:rPr>
              <w:t>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p>
          <w:p w14:paraId="07979A6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3、供应商于响应文件中必须提供产品型式认可证书和型式</w:t>
            </w:r>
          </w:p>
          <w:p w14:paraId="74E6E005">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szCs w:val="21"/>
                <w:highlight w:val="none"/>
              </w:rPr>
              <w:t>检验证书复印件</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1719CEE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3CF02D5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2259AEC">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152D462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w:t>
            </w:r>
          </w:p>
        </w:tc>
        <w:tc>
          <w:tcPr>
            <w:tcW w:w="876" w:type="pct"/>
            <w:tcBorders>
              <w:top w:val="nil"/>
              <w:left w:val="single" w:color="auto" w:sz="4" w:space="0"/>
              <w:bottom w:val="single" w:color="auto" w:sz="4" w:space="0"/>
              <w:right w:val="single" w:color="auto" w:sz="4" w:space="0"/>
            </w:tcBorders>
            <w:shd w:val="clear" w:color="auto" w:fill="auto"/>
            <w:vAlign w:val="center"/>
          </w:tcPr>
          <w:p w14:paraId="1A83890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2KG 手提式MT2 CO</w:t>
            </w:r>
            <w:r>
              <w:rPr>
                <w:rFonts w:hint="default" w:ascii="Arial" w:hAnsi="Arial" w:cs="Arial"/>
                <w:color w:val="auto"/>
                <w:kern w:val="0"/>
                <w:szCs w:val="21"/>
                <w:highlight w:val="none"/>
                <w:vertAlign w:val="subscript"/>
              </w:rPr>
              <w:t>2</w:t>
            </w:r>
            <w:r>
              <w:rPr>
                <w:rFonts w:hint="default" w:ascii="Arial" w:hAnsi="Arial" w:cs="Arial"/>
                <w:color w:val="auto"/>
                <w:kern w:val="0"/>
                <w:szCs w:val="21"/>
                <w:highlight w:val="none"/>
              </w:rPr>
              <w:t>灭火器-新购</w:t>
            </w:r>
          </w:p>
        </w:tc>
        <w:tc>
          <w:tcPr>
            <w:tcW w:w="2968" w:type="pct"/>
            <w:tcBorders>
              <w:top w:val="nil"/>
              <w:left w:val="nil"/>
              <w:bottom w:val="single" w:color="auto" w:sz="4" w:space="0"/>
              <w:right w:val="nil"/>
            </w:tcBorders>
            <w:shd w:val="clear" w:color="auto" w:fill="auto"/>
            <w:vAlign w:val="center"/>
          </w:tcPr>
          <w:p w14:paraId="0101F36F">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按规范年检、充装、报废，检查，抽查完好率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p w14:paraId="04FD19BC">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1、供应商于响应文件中必须提供竞标产品合格有效的3C认证证书复印件；</w:t>
            </w:r>
          </w:p>
          <w:p w14:paraId="4825A921">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2、</w:t>
            </w:r>
            <w:r>
              <w:rPr>
                <w:rFonts w:hint="default" w:ascii="Arial" w:hAnsi="Arial" w:cs="Arial"/>
                <w:color w:val="auto"/>
                <w:kern w:val="0"/>
                <w:szCs w:val="21"/>
                <w:highlight w:val="none"/>
              </w:rPr>
              <w:t>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p>
          <w:p w14:paraId="435AA16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3、供应商于响应文件中必须提供产品型式认可证书和型式</w:t>
            </w:r>
          </w:p>
          <w:p w14:paraId="4F2DFAFA">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szCs w:val="21"/>
                <w:highlight w:val="none"/>
              </w:rPr>
              <w:t>检验证书复印件</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5EB799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13D3DE2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642BA8B">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7D9F82B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w:t>
            </w:r>
          </w:p>
        </w:tc>
        <w:tc>
          <w:tcPr>
            <w:tcW w:w="876" w:type="pct"/>
            <w:tcBorders>
              <w:top w:val="nil"/>
              <w:left w:val="single" w:color="auto" w:sz="4" w:space="0"/>
              <w:bottom w:val="single" w:color="auto" w:sz="4" w:space="0"/>
              <w:right w:val="single" w:color="auto" w:sz="4" w:space="0"/>
            </w:tcBorders>
            <w:shd w:val="clear" w:color="auto" w:fill="auto"/>
            <w:vAlign w:val="center"/>
          </w:tcPr>
          <w:p w14:paraId="308C715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消防水带（不含接扣）</w:t>
            </w:r>
          </w:p>
        </w:tc>
        <w:tc>
          <w:tcPr>
            <w:tcW w:w="2968" w:type="pct"/>
            <w:tcBorders>
              <w:top w:val="nil"/>
              <w:left w:val="nil"/>
              <w:bottom w:val="single" w:color="auto" w:sz="4" w:space="0"/>
              <w:right w:val="nil"/>
            </w:tcBorders>
            <w:shd w:val="clear" w:color="auto" w:fill="auto"/>
            <w:vAlign w:val="center"/>
          </w:tcPr>
          <w:p w14:paraId="1EE9F6A0">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1.规格：10-50-25有衬里水带；</w:t>
            </w:r>
          </w:p>
          <w:p w14:paraId="45F1945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2.符合GB 6246-2011《消防水带》标准要求，采用橡胶或</w:t>
            </w:r>
          </w:p>
          <w:p w14:paraId="0D8EFD67">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以上材质；</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3.按规范保养，抽查完好率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9BAB55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条</w:t>
            </w:r>
          </w:p>
        </w:tc>
        <w:tc>
          <w:tcPr>
            <w:tcW w:w="470" w:type="pct"/>
            <w:tcBorders>
              <w:top w:val="nil"/>
              <w:left w:val="nil"/>
              <w:bottom w:val="single" w:color="auto" w:sz="4" w:space="0"/>
              <w:right w:val="single" w:color="auto" w:sz="4" w:space="0"/>
            </w:tcBorders>
            <w:shd w:val="clear" w:color="auto" w:fill="auto"/>
            <w:vAlign w:val="center"/>
          </w:tcPr>
          <w:p w14:paraId="4D4D064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5305DF9">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016E109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5</w:t>
            </w:r>
          </w:p>
        </w:tc>
        <w:tc>
          <w:tcPr>
            <w:tcW w:w="876" w:type="pct"/>
            <w:tcBorders>
              <w:top w:val="nil"/>
              <w:left w:val="single" w:color="auto" w:sz="4" w:space="0"/>
              <w:bottom w:val="single" w:color="auto" w:sz="4" w:space="0"/>
              <w:right w:val="single" w:color="auto" w:sz="4" w:space="0"/>
            </w:tcBorders>
            <w:shd w:val="clear" w:color="auto" w:fill="auto"/>
            <w:vAlign w:val="center"/>
          </w:tcPr>
          <w:p w14:paraId="1898168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消防水带（不含接扣）</w:t>
            </w:r>
          </w:p>
        </w:tc>
        <w:tc>
          <w:tcPr>
            <w:tcW w:w="2968" w:type="pct"/>
            <w:tcBorders>
              <w:top w:val="nil"/>
              <w:left w:val="nil"/>
              <w:bottom w:val="single" w:color="auto" w:sz="4" w:space="0"/>
              <w:right w:val="nil"/>
            </w:tcBorders>
            <w:shd w:val="clear" w:color="auto" w:fill="auto"/>
            <w:vAlign w:val="center"/>
          </w:tcPr>
          <w:p w14:paraId="0AA70BAB">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1.规格：8-65-25有衬里水带；</w:t>
            </w:r>
          </w:p>
          <w:p w14:paraId="52CD0D2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2.符合GB 6246-2011《消防水带》标准要求，采用橡胶或</w:t>
            </w:r>
          </w:p>
          <w:p w14:paraId="2AE4B22E">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以上材质；</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3.按规范保养，抽查完好率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0A7DF74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条</w:t>
            </w:r>
          </w:p>
        </w:tc>
        <w:tc>
          <w:tcPr>
            <w:tcW w:w="470" w:type="pct"/>
            <w:tcBorders>
              <w:top w:val="nil"/>
              <w:left w:val="nil"/>
              <w:bottom w:val="single" w:color="auto" w:sz="4" w:space="0"/>
              <w:right w:val="single" w:color="auto" w:sz="4" w:space="0"/>
            </w:tcBorders>
            <w:shd w:val="clear" w:color="auto" w:fill="auto"/>
            <w:vAlign w:val="center"/>
          </w:tcPr>
          <w:p w14:paraId="28E74E4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C75E3A4">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3B3E334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6</w:t>
            </w:r>
          </w:p>
        </w:tc>
        <w:tc>
          <w:tcPr>
            <w:tcW w:w="876" w:type="pct"/>
            <w:tcBorders>
              <w:top w:val="nil"/>
              <w:left w:val="single" w:color="auto" w:sz="4" w:space="0"/>
              <w:bottom w:val="single" w:color="auto" w:sz="4" w:space="0"/>
              <w:right w:val="single" w:color="auto" w:sz="4" w:space="0"/>
            </w:tcBorders>
            <w:shd w:val="clear" w:color="auto" w:fill="auto"/>
            <w:vAlign w:val="center"/>
          </w:tcPr>
          <w:p w14:paraId="68430E0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消防水带（不含接扣）</w:t>
            </w:r>
          </w:p>
        </w:tc>
        <w:tc>
          <w:tcPr>
            <w:tcW w:w="2968" w:type="pct"/>
            <w:tcBorders>
              <w:top w:val="nil"/>
              <w:left w:val="nil"/>
              <w:bottom w:val="single" w:color="auto" w:sz="4" w:space="0"/>
              <w:right w:val="nil"/>
            </w:tcBorders>
            <w:shd w:val="clear" w:color="auto" w:fill="auto"/>
            <w:vAlign w:val="center"/>
          </w:tcPr>
          <w:p w14:paraId="0721173B">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1.规格：10-65-25有衬里水带；</w:t>
            </w:r>
          </w:p>
          <w:p w14:paraId="20E20DB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2.符合GB 6246-2011《消防水带》标准要求，采用橡胶或</w:t>
            </w:r>
          </w:p>
          <w:p w14:paraId="775169AB">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以上材质；</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3.按规范保养，抽查完好率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493394A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条</w:t>
            </w:r>
          </w:p>
        </w:tc>
        <w:tc>
          <w:tcPr>
            <w:tcW w:w="470" w:type="pct"/>
            <w:tcBorders>
              <w:top w:val="nil"/>
              <w:left w:val="nil"/>
              <w:bottom w:val="single" w:color="auto" w:sz="4" w:space="0"/>
              <w:right w:val="single" w:color="auto" w:sz="4" w:space="0"/>
            </w:tcBorders>
            <w:shd w:val="clear" w:color="auto" w:fill="auto"/>
            <w:vAlign w:val="center"/>
          </w:tcPr>
          <w:p w14:paraId="4295D3E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3E6D361">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2E8A0A0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7</w:t>
            </w:r>
          </w:p>
        </w:tc>
        <w:tc>
          <w:tcPr>
            <w:tcW w:w="876" w:type="pct"/>
            <w:tcBorders>
              <w:top w:val="nil"/>
              <w:left w:val="single" w:color="auto" w:sz="4" w:space="0"/>
              <w:bottom w:val="single" w:color="auto" w:sz="4" w:space="0"/>
              <w:right w:val="single" w:color="auto" w:sz="4" w:space="0"/>
            </w:tcBorders>
            <w:shd w:val="clear" w:color="auto" w:fill="auto"/>
            <w:vAlign w:val="center"/>
          </w:tcPr>
          <w:p w14:paraId="1229280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DN50水带接扣</w:t>
            </w:r>
          </w:p>
        </w:tc>
        <w:tc>
          <w:tcPr>
            <w:tcW w:w="2968" w:type="pct"/>
            <w:tcBorders>
              <w:top w:val="nil"/>
              <w:left w:val="nil"/>
              <w:bottom w:val="single" w:color="auto" w:sz="4" w:space="0"/>
              <w:right w:val="nil"/>
            </w:tcBorders>
            <w:shd w:val="clear" w:color="auto" w:fill="auto"/>
            <w:vAlign w:val="center"/>
          </w:tcPr>
          <w:p w14:paraId="0A2DB59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490g；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30E2AD3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副</w:t>
            </w:r>
          </w:p>
        </w:tc>
        <w:tc>
          <w:tcPr>
            <w:tcW w:w="470" w:type="pct"/>
            <w:tcBorders>
              <w:top w:val="nil"/>
              <w:left w:val="nil"/>
              <w:bottom w:val="single" w:color="auto" w:sz="4" w:space="0"/>
              <w:right w:val="single" w:color="auto" w:sz="4" w:space="0"/>
            </w:tcBorders>
            <w:shd w:val="clear" w:color="auto" w:fill="auto"/>
            <w:vAlign w:val="center"/>
          </w:tcPr>
          <w:p w14:paraId="3C1F1C1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33FD8958">
        <w:tblPrEx>
          <w:tblCellMar>
            <w:top w:w="0" w:type="dxa"/>
            <w:left w:w="108" w:type="dxa"/>
            <w:bottom w:w="0" w:type="dxa"/>
            <w:right w:w="108" w:type="dxa"/>
          </w:tblCellMar>
        </w:tblPrEx>
        <w:trPr>
          <w:trHeight w:val="559" w:hRule="atLeast"/>
        </w:trPr>
        <w:tc>
          <w:tcPr>
            <w:tcW w:w="292" w:type="pct"/>
            <w:tcBorders>
              <w:top w:val="single" w:color="auto" w:sz="4" w:space="0"/>
              <w:left w:val="single" w:color="auto" w:sz="4" w:space="0"/>
              <w:bottom w:val="single" w:color="auto" w:sz="4" w:space="0"/>
              <w:right w:val="nil"/>
            </w:tcBorders>
            <w:shd w:val="clear" w:color="auto" w:fill="auto"/>
            <w:vAlign w:val="center"/>
          </w:tcPr>
          <w:p w14:paraId="2CFD965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8</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64D3CF3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DN65水带接扣</w:t>
            </w:r>
          </w:p>
        </w:tc>
        <w:tc>
          <w:tcPr>
            <w:tcW w:w="2968" w:type="pct"/>
            <w:tcBorders>
              <w:top w:val="single" w:color="auto" w:sz="4" w:space="0"/>
              <w:left w:val="nil"/>
              <w:bottom w:val="single" w:color="auto" w:sz="4" w:space="0"/>
              <w:right w:val="nil"/>
            </w:tcBorders>
            <w:shd w:val="clear" w:color="auto" w:fill="auto"/>
            <w:vAlign w:val="center"/>
          </w:tcPr>
          <w:p w14:paraId="41A5131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590g；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9DC9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副</w:t>
            </w:r>
          </w:p>
        </w:tc>
        <w:tc>
          <w:tcPr>
            <w:tcW w:w="470" w:type="pct"/>
            <w:tcBorders>
              <w:top w:val="single" w:color="auto" w:sz="4" w:space="0"/>
              <w:left w:val="nil"/>
              <w:bottom w:val="single" w:color="auto" w:sz="4" w:space="0"/>
              <w:right w:val="single" w:color="auto" w:sz="4" w:space="0"/>
            </w:tcBorders>
            <w:shd w:val="clear" w:color="auto" w:fill="auto"/>
            <w:vAlign w:val="center"/>
          </w:tcPr>
          <w:p w14:paraId="4AB6A6E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D05E4A7">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26387BC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9</w:t>
            </w:r>
          </w:p>
        </w:tc>
        <w:tc>
          <w:tcPr>
            <w:tcW w:w="876" w:type="pct"/>
            <w:tcBorders>
              <w:top w:val="nil"/>
              <w:left w:val="single" w:color="auto" w:sz="4" w:space="0"/>
              <w:bottom w:val="single" w:color="auto" w:sz="4" w:space="0"/>
              <w:right w:val="single" w:color="auto" w:sz="4" w:space="0"/>
            </w:tcBorders>
            <w:shd w:val="clear" w:color="auto" w:fill="auto"/>
            <w:vAlign w:val="center"/>
          </w:tcPr>
          <w:p w14:paraId="5C70065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DN50水枪</w:t>
            </w:r>
          </w:p>
        </w:tc>
        <w:tc>
          <w:tcPr>
            <w:tcW w:w="2968" w:type="pct"/>
            <w:tcBorders>
              <w:top w:val="nil"/>
              <w:left w:val="nil"/>
              <w:bottom w:val="single" w:color="auto" w:sz="4" w:space="0"/>
              <w:right w:val="nil"/>
            </w:tcBorders>
            <w:shd w:val="clear" w:color="auto" w:fill="auto"/>
            <w:vAlign w:val="center"/>
          </w:tcPr>
          <w:p w14:paraId="62A3592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430g；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2F9242C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0E4956C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D753137">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340B81E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10</w:t>
            </w:r>
          </w:p>
        </w:tc>
        <w:tc>
          <w:tcPr>
            <w:tcW w:w="876" w:type="pct"/>
            <w:tcBorders>
              <w:top w:val="nil"/>
              <w:left w:val="single" w:color="auto" w:sz="4" w:space="0"/>
              <w:bottom w:val="single" w:color="auto" w:sz="4" w:space="0"/>
              <w:right w:val="single" w:color="auto" w:sz="4" w:space="0"/>
            </w:tcBorders>
            <w:shd w:val="clear" w:color="auto" w:fill="auto"/>
            <w:vAlign w:val="center"/>
          </w:tcPr>
          <w:p w14:paraId="5BB9FFF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DN65水枪</w:t>
            </w:r>
          </w:p>
        </w:tc>
        <w:tc>
          <w:tcPr>
            <w:tcW w:w="2968" w:type="pct"/>
            <w:tcBorders>
              <w:top w:val="nil"/>
              <w:left w:val="nil"/>
              <w:bottom w:val="single" w:color="auto" w:sz="4" w:space="0"/>
              <w:right w:val="nil"/>
            </w:tcBorders>
            <w:shd w:val="clear" w:color="auto" w:fill="auto"/>
            <w:vAlign w:val="center"/>
          </w:tcPr>
          <w:p w14:paraId="32611D6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480g；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7084A9F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6BAF9BB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0A61DBA">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1DCE6F0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11</w:t>
            </w:r>
          </w:p>
        </w:tc>
        <w:tc>
          <w:tcPr>
            <w:tcW w:w="876" w:type="pct"/>
            <w:tcBorders>
              <w:top w:val="nil"/>
              <w:left w:val="single" w:color="auto" w:sz="4" w:space="0"/>
              <w:bottom w:val="single" w:color="auto" w:sz="4" w:space="0"/>
              <w:right w:val="single" w:color="auto" w:sz="4" w:space="0"/>
            </w:tcBorders>
            <w:shd w:val="clear" w:color="auto" w:fill="auto"/>
            <w:vAlign w:val="center"/>
          </w:tcPr>
          <w:p w14:paraId="723B567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应急灯</w:t>
            </w:r>
          </w:p>
        </w:tc>
        <w:tc>
          <w:tcPr>
            <w:tcW w:w="2968" w:type="pct"/>
            <w:tcBorders>
              <w:top w:val="nil"/>
              <w:left w:val="nil"/>
              <w:bottom w:val="single" w:color="auto" w:sz="4" w:space="0"/>
              <w:right w:val="nil"/>
            </w:tcBorders>
            <w:shd w:val="clear" w:color="auto" w:fill="auto"/>
            <w:vAlign w:val="center"/>
          </w:tcPr>
          <w:p w14:paraId="7B9FAFB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1.悬挂式；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1256883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盏</w:t>
            </w:r>
          </w:p>
        </w:tc>
        <w:tc>
          <w:tcPr>
            <w:tcW w:w="470" w:type="pct"/>
            <w:tcBorders>
              <w:top w:val="nil"/>
              <w:left w:val="nil"/>
              <w:bottom w:val="single" w:color="auto" w:sz="4" w:space="0"/>
              <w:right w:val="single" w:color="auto" w:sz="4" w:space="0"/>
            </w:tcBorders>
            <w:shd w:val="clear" w:color="auto" w:fill="auto"/>
            <w:vAlign w:val="center"/>
          </w:tcPr>
          <w:p w14:paraId="25553FE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3E892273">
        <w:tblPrEx>
          <w:tblCellMar>
            <w:top w:w="0" w:type="dxa"/>
            <w:left w:w="108" w:type="dxa"/>
            <w:bottom w:w="0" w:type="dxa"/>
            <w:right w:w="108" w:type="dxa"/>
          </w:tblCellMar>
        </w:tblPrEx>
        <w:trPr>
          <w:trHeight w:val="363" w:hRule="atLeast"/>
        </w:trPr>
        <w:tc>
          <w:tcPr>
            <w:tcW w:w="292" w:type="pct"/>
            <w:tcBorders>
              <w:top w:val="single" w:color="auto" w:sz="4" w:space="0"/>
              <w:left w:val="single" w:color="auto" w:sz="4" w:space="0"/>
              <w:bottom w:val="single" w:color="auto" w:sz="4" w:space="0"/>
              <w:right w:val="nil"/>
            </w:tcBorders>
            <w:shd w:val="clear" w:color="auto" w:fill="auto"/>
            <w:vAlign w:val="center"/>
          </w:tcPr>
          <w:p w14:paraId="3FC55EF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12</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3D29F40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应急灯</w:t>
            </w:r>
          </w:p>
        </w:tc>
        <w:tc>
          <w:tcPr>
            <w:tcW w:w="2968" w:type="pct"/>
            <w:tcBorders>
              <w:top w:val="single" w:color="auto" w:sz="4" w:space="0"/>
              <w:left w:val="nil"/>
              <w:bottom w:val="single" w:color="auto" w:sz="4" w:space="0"/>
              <w:right w:val="nil"/>
            </w:tcBorders>
            <w:shd w:val="clear" w:color="auto" w:fill="auto"/>
            <w:vAlign w:val="center"/>
          </w:tcPr>
          <w:p w14:paraId="072636B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1.吸顶式；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1775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盏</w:t>
            </w:r>
          </w:p>
        </w:tc>
        <w:tc>
          <w:tcPr>
            <w:tcW w:w="470" w:type="pct"/>
            <w:tcBorders>
              <w:top w:val="single" w:color="auto" w:sz="4" w:space="0"/>
              <w:left w:val="nil"/>
              <w:bottom w:val="single" w:color="auto" w:sz="4" w:space="0"/>
              <w:right w:val="single" w:color="auto" w:sz="4" w:space="0"/>
            </w:tcBorders>
            <w:shd w:val="clear" w:color="auto" w:fill="auto"/>
            <w:vAlign w:val="center"/>
          </w:tcPr>
          <w:p w14:paraId="316C7AB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ED602AC">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28FE21E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13</w:t>
            </w:r>
          </w:p>
        </w:tc>
        <w:tc>
          <w:tcPr>
            <w:tcW w:w="876" w:type="pct"/>
            <w:tcBorders>
              <w:top w:val="nil"/>
              <w:left w:val="single" w:color="auto" w:sz="4" w:space="0"/>
              <w:bottom w:val="single" w:color="auto" w:sz="4" w:space="0"/>
              <w:right w:val="single" w:color="auto" w:sz="4" w:space="0"/>
            </w:tcBorders>
            <w:shd w:val="clear" w:color="auto" w:fill="auto"/>
            <w:vAlign w:val="center"/>
          </w:tcPr>
          <w:p w14:paraId="23B7E1C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疏散指示灯</w:t>
            </w:r>
          </w:p>
        </w:tc>
        <w:tc>
          <w:tcPr>
            <w:tcW w:w="2968" w:type="pct"/>
            <w:tcBorders>
              <w:top w:val="nil"/>
              <w:left w:val="nil"/>
              <w:bottom w:val="single" w:color="auto" w:sz="4" w:space="0"/>
              <w:right w:val="nil"/>
            </w:tcBorders>
            <w:shd w:val="clear" w:color="auto" w:fill="auto"/>
            <w:vAlign w:val="center"/>
          </w:tcPr>
          <w:p w14:paraId="164BE39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1.悬挂式；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661161B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盏</w:t>
            </w:r>
          </w:p>
        </w:tc>
        <w:tc>
          <w:tcPr>
            <w:tcW w:w="470" w:type="pct"/>
            <w:tcBorders>
              <w:top w:val="nil"/>
              <w:left w:val="nil"/>
              <w:bottom w:val="single" w:color="auto" w:sz="4" w:space="0"/>
              <w:right w:val="single" w:color="auto" w:sz="4" w:space="0"/>
            </w:tcBorders>
            <w:shd w:val="clear" w:color="auto" w:fill="auto"/>
            <w:vAlign w:val="center"/>
          </w:tcPr>
          <w:p w14:paraId="1F2256A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59DD439A">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46AC33F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14</w:t>
            </w:r>
          </w:p>
        </w:tc>
        <w:tc>
          <w:tcPr>
            <w:tcW w:w="876" w:type="pct"/>
            <w:tcBorders>
              <w:top w:val="nil"/>
              <w:left w:val="single" w:color="auto" w:sz="4" w:space="0"/>
              <w:bottom w:val="single" w:color="auto" w:sz="4" w:space="0"/>
              <w:right w:val="single" w:color="auto" w:sz="4" w:space="0"/>
            </w:tcBorders>
            <w:shd w:val="clear" w:color="auto" w:fill="auto"/>
            <w:vAlign w:val="center"/>
          </w:tcPr>
          <w:p w14:paraId="3D8E955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疏散指示灯</w:t>
            </w:r>
          </w:p>
        </w:tc>
        <w:tc>
          <w:tcPr>
            <w:tcW w:w="2968" w:type="pct"/>
            <w:tcBorders>
              <w:top w:val="nil"/>
              <w:left w:val="nil"/>
              <w:bottom w:val="single" w:color="auto" w:sz="4" w:space="0"/>
              <w:right w:val="nil"/>
            </w:tcBorders>
            <w:shd w:val="clear" w:color="auto" w:fill="auto"/>
            <w:vAlign w:val="center"/>
          </w:tcPr>
          <w:p w14:paraId="1423404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1.嵌入式；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CA17A1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盏</w:t>
            </w:r>
          </w:p>
        </w:tc>
        <w:tc>
          <w:tcPr>
            <w:tcW w:w="470" w:type="pct"/>
            <w:tcBorders>
              <w:top w:val="nil"/>
              <w:left w:val="nil"/>
              <w:bottom w:val="single" w:color="auto" w:sz="4" w:space="0"/>
              <w:right w:val="single" w:color="auto" w:sz="4" w:space="0"/>
            </w:tcBorders>
            <w:shd w:val="clear" w:color="auto" w:fill="auto"/>
            <w:vAlign w:val="center"/>
          </w:tcPr>
          <w:p w14:paraId="2D11B04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DE3036F">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46DB4B6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15</w:t>
            </w:r>
          </w:p>
        </w:tc>
        <w:tc>
          <w:tcPr>
            <w:tcW w:w="876" w:type="pct"/>
            <w:tcBorders>
              <w:top w:val="nil"/>
              <w:left w:val="single" w:color="auto" w:sz="4" w:space="0"/>
              <w:bottom w:val="single" w:color="auto" w:sz="4" w:space="0"/>
              <w:right w:val="single" w:color="auto" w:sz="4" w:space="0"/>
            </w:tcBorders>
            <w:shd w:val="clear" w:color="auto" w:fill="auto"/>
            <w:vAlign w:val="center"/>
          </w:tcPr>
          <w:p w14:paraId="6EC2271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疏散指示灯</w:t>
            </w:r>
          </w:p>
        </w:tc>
        <w:tc>
          <w:tcPr>
            <w:tcW w:w="2968" w:type="pct"/>
            <w:tcBorders>
              <w:top w:val="nil"/>
              <w:left w:val="nil"/>
              <w:bottom w:val="single" w:color="auto" w:sz="4" w:space="0"/>
              <w:right w:val="nil"/>
            </w:tcBorders>
            <w:shd w:val="clear" w:color="auto" w:fill="auto"/>
            <w:vAlign w:val="center"/>
          </w:tcPr>
          <w:p w14:paraId="623DF51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1.不锈钢外框，嵌入式；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6C09C1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盏</w:t>
            </w:r>
          </w:p>
        </w:tc>
        <w:tc>
          <w:tcPr>
            <w:tcW w:w="470" w:type="pct"/>
            <w:tcBorders>
              <w:top w:val="nil"/>
              <w:left w:val="nil"/>
              <w:bottom w:val="single" w:color="auto" w:sz="4" w:space="0"/>
              <w:right w:val="single" w:color="auto" w:sz="4" w:space="0"/>
            </w:tcBorders>
            <w:shd w:val="clear" w:color="auto" w:fill="auto"/>
            <w:vAlign w:val="center"/>
          </w:tcPr>
          <w:p w14:paraId="5A1781E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3AA4BF96">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35BCC6A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16</w:t>
            </w:r>
          </w:p>
        </w:tc>
        <w:tc>
          <w:tcPr>
            <w:tcW w:w="876" w:type="pct"/>
            <w:tcBorders>
              <w:top w:val="nil"/>
              <w:left w:val="single" w:color="auto" w:sz="4" w:space="0"/>
              <w:bottom w:val="single" w:color="auto" w:sz="4" w:space="0"/>
              <w:right w:val="single" w:color="auto" w:sz="4" w:space="0"/>
            </w:tcBorders>
            <w:shd w:val="clear" w:color="auto" w:fill="auto"/>
            <w:vAlign w:val="center"/>
          </w:tcPr>
          <w:p w14:paraId="53F6905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消防栓箱（800*650*210）</w:t>
            </w:r>
          </w:p>
        </w:tc>
        <w:tc>
          <w:tcPr>
            <w:tcW w:w="2968" w:type="pct"/>
            <w:tcBorders>
              <w:top w:val="nil"/>
              <w:left w:val="nil"/>
              <w:bottom w:val="single" w:color="auto" w:sz="4" w:space="0"/>
              <w:right w:val="nil"/>
            </w:tcBorders>
            <w:shd w:val="clear" w:color="auto" w:fill="auto"/>
            <w:vAlign w:val="center"/>
          </w:tcPr>
          <w:p w14:paraId="741B08F4">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1.规格：201不锈钢，</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2.包含但不限于拆除、安装、补墙恢复、刮腻子等；</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3.开关正常，外观干净、整洁，宣传清晰，器材完好</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1D01AAB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165F784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1358B5C6">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14A2CE4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17</w:t>
            </w:r>
          </w:p>
        </w:tc>
        <w:tc>
          <w:tcPr>
            <w:tcW w:w="876" w:type="pct"/>
            <w:tcBorders>
              <w:top w:val="nil"/>
              <w:left w:val="single" w:color="auto" w:sz="4" w:space="0"/>
              <w:bottom w:val="single" w:color="auto" w:sz="4" w:space="0"/>
              <w:right w:val="single" w:color="auto" w:sz="4" w:space="0"/>
            </w:tcBorders>
            <w:shd w:val="clear" w:color="auto" w:fill="auto"/>
            <w:vAlign w:val="center"/>
          </w:tcPr>
          <w:p w14:paraId="7805FCF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消防栓箱（800*650*210）</w:t>
            </w:r>
          </w:p>
        </w:tc>
        <w:tc>
          <w:tcPr>
            <w:tcW w:w="2968" w:type="pct"/>
            <w:tcBorders>
              <w:top w:val="nil"/>
              <w:left w:val="nil"/>
              <w:bottom w:val="single" w:color="auto" w:sz="4" w:space="0"/>
              <w:right w:val="nil"/>
            </w:tcBorders>
            <w:shd w:val="clear" w:color="auto" w:fill="auto"/>
            <w:vAlign w:val="center"/>
          </w:tcPr>
          <w:p w14:paraId="68E58E34">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1.规格：304不锈钢，</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2.包含但不限于拆除、安装、补墙恢复、刮腻子等；</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3.开关正常，外观干净、整洁，宣传清晰，器材完好</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445A28A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3CBB81C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52CFFFED">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775A0A3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18</w:t>
            </w:r>
          </w:p>
        </w:tc>
        <w:tc>
          <w:tcPr>
            <w:tcW w:w="876" w:type="pct"/>
            <w:tcBorders>
              <w:top w:val="nil"/>
              <w:left w:val="single" w:color="auto" w:sz="4" w:space="0"/>
              <w:bottom w:val="single" w:color="auto" w:sz="4" w:space="0"/>
              <w:right w:val="single" w:color="auto" w:sz="4" w:space="0"/>
            </w:tcBorders>
            <w:shd w:val="clear" w:color="auto" w:fill="auto"/>
            <w:vAlign w:val="center"/>
          </w:tcPr>
          <w:p w14:paraId="3E258F6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消防栓箱（800*650*210）</w:t>
            </w:r>
          </w:p>
        </w:tc>
        <w:tc>
          <w:tcPr>
            <w:tcW w:w="2968" w:type="pct"/>
            <w:tcBorders>
              <w:top w:val="nil"/>
              <w:left w:val="nil"/>
              <w:bottom w:val="single" w:color="auto" w:sz="4" w:space="0"/>
              <w:right w:val="nil"/>
            </w:tcBorders>
            <w:shd w:val="clear" w:color="auto" w:fill="auto"/>
            <w:vAlign w:val="center"/>
          </w:tcPr>
          <w:p w14:paraId="1FA3DB9E">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1.规格：玻璃箱，</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2.包含但不限于拆除、安装、补墙恢复、刮腻子等；</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3.开关正常，外观干净、整洁，宣传清晰，器材完好</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4283D94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51B89C3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3ED8FA18">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18AE362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19</w:t>
            </w:r>
          </w:p>
        </w:tc>
        <w:tc>
          <w:tcPr>
            <w:tcW w:w="876" w:type="pct"/>
            <w:tcBorders>
              <w:top w:val="nil"/>
              <w:left w:val="single" w:color="auto" w:sz="4" w:space="0"/>
              <w:bottom w:val="single" w:color="auto" w:sz="4" w:space="0"/>
              <w:right w:val="single" w:color="auto" w:sz="4" w:space="0"/>
            </w:tcBorders>
            <w:shd w:val="clear" w:color="auto" w:fill="auto"/>
            <w:vAlign w:val="center"/>
          </w:tcPr>
          <w:p w14:paraId="2594441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消防栓箱（800*650*210）</w:t>
            </w:r>
          </w:p>
        </w:tc>
        <w:tc>
          <w:tcPr>
            <w:tcW w:w="2968" w:type="pct"/>
            <w:tcBorders>
              <w:top w:val="nil"/>
              <w:left w:val="nil"/>
              <w:bottom w:val="single" w:color="auto" w:sz="4" w:space="0"/>
              <w:right w:val="nil"/>
            </w:tcBorders>
            <w:shd w:val="clear" w:color="auto" w:fill="auto"/>
            <w:vAlign w:val="center"/>
          </w:tcPr>
          <w:p w14:paraId="2CAC0621">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1.规格：铁质箱，</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2.包含但不限于拆除、安装、补墙恢复、刮腻子等；</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3.开关正常，外观干净、整洁，宣传清晰，器材完好。</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710D311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3BD7854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5634D02">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45A1225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20</w:t>
            </w:r>
          </w:p>
        </w:tc>
        <w:tc>
          <w:tcPr>
            <w:tcW w:w="876" w:type="pct"/>
            <w:tcBorders>
              <w:top w:val="nil"/>
              <w:left w:val="single" w:color="auto" w:sz="4" w:space="0"/>
              <w:bottom w:val="single" w:color="auto" w:sz="4" w:space="0"/>
              <w:right w:val="single" w:color="auto" w:sz="4" w:space="0"/>
            </w:tcBorders>
            <w:shd w:val="clear" w:color="auto" w:fill="auto"/>
            <w:vAlign w:val="center"/>
          </w:tcPr>
          <w:p w14:paraId="11A2397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楼栋消防管道DN100管道阀门</w:t>
            </w:r>
          </w:p>
        </w:tc>
        <w:tc>
          <w:tcPr>
            <w:tcW w:w="2968" w:type="pct"/>
            <w:tcBorders>
              <w:top w:val="nil"/>
              <w:left w:val="nil"/>
              <w:bottom w:val="single" w:color="auto" w:sz="4" w:space="0"/>
              <w:right w:val="nil"/>
            </w:tcBorders>
            <w:shd w:val="clear" w:color="auto" w:fill="auto"/>
            <w:vAlign w:val="center"/>
          </w:tcPr>
          <w:p w14:paraId="6F6D5CA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暗杆闸阀，壳体铸铁精密浇筑，阀门铜质、软密封，耐腐防</w:t>
            </w:r>
          </w:p>
          <w:p w14:paraId="733CADFB">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锈，包含但不限于拆除、安装、路面和草皮恢复等；</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703A3D2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06609B5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3DA3D055">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130237F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21</w:t>
            </w:r>
          </w:p>
        </w:tc>
        <w:tc>
          <w:tcPr>
            <w:tcW w:w="876" w:type="pct"/>
            <w:tcBorders>
              <w:top w:val="nil"/>
              <w:left w:val="single" w:color="auto" w:sz="4" w:space="0"/>
              <w:bottom w:val="single" w:color="auto" w:sz="4" w:space="0"/>
              <w:right w:val="single" w:color="auto" w:sz="4" w:space="0"/>
            </w:tcBorders>
            <w:shd w:val="clear" w:color="auto" w:fill="auto"/>
            <w:vAlign w:val="center"/>
          </w:tcPr>
          <w:p w14:paraId="08ED274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消防栓箱配件-末端压力表</w:t>
            </w:r>
          </w:p>
        </w:tc>
        <w:tc>
          <w:tcPr>
            <w:tcW w:w="2968" w:type="pct"/>
            <w:tcBorders>
              <w:top w:val="nil"/>
              <w:left w:val="nil"/>
              <w:bottom w:val="single" w:color="auto" w:sz="4" w:space="0"/>
              <w:right w:val="nil"/>
            </w:tcBorders>
            <w:shd w:val="clear" w:color="auto" w:fill="auto"/>
            <w:vAlign w:val="center"/>
          </w:tcPr>
          <w:p w14:paraId="4AD223C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1.置于箱体内，热镀锌钢管以上材质、厚度</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2mm；2.包含但不限于改造消防栓、加装压力表和排气阀、放水装置等。</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6FB9816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套</w:t>
            </w:r>
          </w:p>
        </w:tc>
        <w:tc>
          <w:tcPr>
            <w:tcW w:w="470" w:type="pct"/>
            <w:tcBorders>
              <w:top w:val="nil"/>
              <w:left w:val="nil"/>
              <w:bottom w:val="single" w:color="auto" w:sz="4" w:space="0"/>
              <w:right w:val="single" w:color="auto" w:sz="4" w:space="0"/>
            </w:tcBorders>
            <w:shd w:val="clear" w:color="auto" w:fill="auto"/>
            <w:vAlign w:val="center"/>
          </w:tcPr>
          <w:p w14:paraId="6D4D552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C5364E7">
        <w:tblPrEx>
          <w:tblCellMar>
            <w:top w:w="0" w:type="dxa"/>
            <w:left w:w="108" w:type="dxa"/>
            <w:bottom w:w="0" w:type="dxa"/>
            <w:right w:w="108" w:type="dxa"/>
          </w:tblCellMar>
        </w:tblPrEx>
        <w:trPr>
          <w:trHeight w:val="663" w:hRule="atLeast"/>
        </w:trPr>
        <w:tc>
          <w:tcPr>
            <w:tcW w:w="292" w:type="pct"/>
            <w:tcBorders>
              <w:top w:val="nil"/>
              <w:left w:val="single" w:color="auto" w:sz="4" w:space="0"/>
              <w:bottom w:val="single" w:color="auto" w:sz="4" w:space="0"/>
              <w:right w:val="nil"/>
            </w:tcBorders>
            <w:shd w:val="clear" w:color="auto" w:fill="auto"/>
            <w:vAlign w:val="center"/>
          </w:tcPr>
          <w:p w14:paraId="2072146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22</w:t>
            </w:r>
          </w:p>
        </w:tc>
        <w:tc>
          <w:tcPr>
            <w:tcW w:w="876" w:type="pct"/>
            <w:tcBorders>
              <w:top w:val="nil"/>
              <w:left w:val="single" w:color="auto" w:sz="4" w:space="0"/>
              <w:bottom w:val="single" w:color="auto" w:sz="4" w:space="0"/>
              <w:right w:val="single" w:color="auto" w:sz="4" w:space="0"/>
            </w:tcBorders>
            <w:shd w:val="clear" w:color="auto" w:fill="auto"/>
            <w:vAlign w:val="center"/>
          </w:tcPr>
          <w:p w14:paraId="2A503DB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室内消防栓</w:t>
            </w:r>
          </w:p>
        </w:tc>
        <w:tc>
          <w:tcPr>
            <w:tcW w:w="2968" w:type="pct"/>
            <w:tcBorders>
              <w:top w:val="nil"/>
              <w:left w:val="nil"/>
              <w:bottom w:val="single" w:color="auto" w:sz="4" w:space="0"/>
              <w:right w:val="nil"/>
            </w:tcBorders>
            <w:shd w:val="clear" w:color="auto" w:fill="auto"/>
            <w:vAlign w:val="center"/>
          </w:tcPr>
          <w:p w14:paraId="664AD486">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 DN65；</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2.铝合金压铸、阀杆铜质，包含但不限于拆除、安装、恢复等。</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2D4296B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0EAE753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5B4A9F1">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37EA813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23</w:t>
            </w:r>
          </w:p>
        </w:tc>
        <w:tc>
          <w:tcPr>
            <w:tcW w:w="876" w:type="pct"/>
            <w:tcBorders>
              <w:top w:val="nil"/>
              <w:left w:val="single" w:color="auto" w:sz="4" w:space="0"/>
              <w:bottom w:val="single" w:color="auto" w:sz="4" w:space="0"/>
              <w:right w:val="single" w:color="auto" w:sz="4" w:space="0"/>
            </w:tcBorders>
            <w:shd w:val="clear" w:color="auto" w:fill="auto"/>
            <w:vAlign w:val="center"/>
          </w:tcPr>
          <w:p w14:paraId="345A2FD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室外消防栓</w:t>
            </w:r>
          </w:p>
        </w:tc>
        <w:tc>
          <w:tcPr>
            <w:tcW w:w="2968" w:type="pct"/>
            <w:tcBorders>
              <w:top w:val="nil"/>
              <w:left w:val="nil"/>
              <w:bottom w:val="single" w:color="auto" w:sz="4" w:space="0"/>
              <w:right w:val="nil"/>
            </w:tcBorders>
            <w:shd w:val="clear" w:color="auto" w:fill="auto"/>
            <w:vAlign w:val="center"/>
          </w:tcPr>
          <w:p w14:paraId="3BD5DED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1.规格：SS100-1.6；</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2.铸铁浇筑材质，耐腐防锈，包含</w:t>
            </w:r>
          </w:p>
          <w:p w14:paraId="02A5D051">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但不限于拆除、安装、路面和草皮恢复等；</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3CE68A6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547BD57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F75C15E">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38556FB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24</w:t>
            </w:r>
          </w:p>
        </w:tc>
        <w:tc>
          <w:tcPr>
            <w:tcW w:w="876" w:type="pct"/>
            <w:tcBorders>
              <w:top w:val="nil"/>
              <w:left w:val="single" w:color="auto" w:sz="4" w:space="0"/>
              <w:bottom w:val="single" w:color="auto" w:sz="4" w:space="0"/>
              <w:right w:val="single" w:color="auto" w:sz="4" w:space="0"/>
            </w:tcBorders>
            <w:shd w:val="clear" w:color="auto" w:fill="auto"/>
            <w:vAlign w:val="center"/>
          </w:tcPr>
          <w:p w14:paraId="013B0F1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水泵接合器</w:t>
            </w:r>
          </w:p>
        </w:tc>
        <w:tc>
          <w:tcPr>
            <w:tcW w:w="2968" w:type="pct"/>
            <w:tcBorders>
              <w:top w:val="nil"/>
              <w:left w:val="nil"/>
              <w:bottom w:val="single" w:color="auto" w:sz="4" w:space="0"/>
              <w:right w:val="nil"/>
            </w:tcBorders>
            <w:shd w:val="clear" w:color="auto" w:fill="auto"/>
            <w:vAlign w:val="center"/>
          </w:tcPr>
          <w:p w14:paraId="378E933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1.规格：SQ100-1.6；</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2.铸铁浇筑材质，耐腐防锈，包含</w:t>
            </w:r>
          </w:p>
          <w:p w14:paraId="62DEB259">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但不限于拆除、安装、路面和草皮恢复等；</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7C49576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1CCCFC2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9BAB59A">
        <w:tblPrEx>
          <w:tblCellMar>
            <w:top w:w="0" w:type="dxa"/>
            <w:left w:w="108" w:type="dxa"/>
            <w:bottom w:w="0" w:type="dxa"/>
            <w:right w:w="108" w:type="dxa"/>
          </w:tblCellMar>
        </w:tblPrEx>
        <w:trPr>
          <w:trHeight w:val="384" w:hRule="atLeast"/>
        </w:trPr>
        <w:tc>
          <w:tcPr>
            <w:tcW w:w="292" w:type="pct"/>
            <w:tcBorders>
              <w:top w:val="nil"/>
              <w:left w:val="single" w:color="auto" w:sz="4" w:space="0"/>
              <w:bottom w:val="single" w:color="auto" w:sz="4" w:space="0"/>
              <w:right w:val="nil"/>
            </w:tcBorders>
            <w:shd w:val="clear" w:color="auto" w:fill="auto"/>
            <w:vAlign w:val="center"/>
          </w:tcPr>
          <w:p w14:paraId="3DCF2E2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25</w:t>
            </w:r>
          </w:p>
        </w:tc>
        <w:tc>
          <w:tcPr>
            <w:tcW w:w="876" w:type="pct"/>
            <w:tcBorders>
              <w:top w:val="nil"/>
              <w:left w:val="single" w:color="auto" w:sz="4" w:space="0"/>
              <w:bottom w:val="single" w:color="auto" w:sz="4" w:space="0"/>
              <w:right w:val="single" w:color="auto" w:sz="4" w:space="0"/>
            </w:tcBorders>
            <w:shd w:val="clear" w:color="auto" w:fill="auto"/>
            <w:vAlign w:val="center"/>
          </w:tcPr>
          <w:p w14:paraId="13FAAE5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干粉灭火器箱</w:t>
            </w:r>
          </w:p>
        </w:tc>
        <w:tc>
          <w:tcPr>
            <w:tcW w:w="2968" w:type="pct"/>
            <w:tcBorders>
              <w:top w:val="nil"/>
              <w:left w:val="nil"/>
              <w:bottom w:val="single" w:color="auto" w:sz="4" w:space="0"/>
              <w:right w:val="nil"/>
            </w:tcBorders>
            <w:shd w:val="clear" w:color="auto" w:fill="auto"/>
            <w:vAlign w:val="center"/>
          </w:tcPr>
          <w:p w14:paraId="73B709BC">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1.4KG*2，</w:t>
            </w:r>
          </w:p>
          <w:p w14:paraId="4A53E1E5">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 xml:space="preserve">2. </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1.2mm厚钢板；</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3.尺寸390×200×620（宽×深×高）。</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BE4844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2B7398A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C6AC1BC">
        <w:tblPrEx>
          <w:tblCellMar>
            <w:top w:w="0" w:type="dxa"/>
            <w:left w:w="108" w:type="dxa"/>
            <w:bottom w:w="0" w:type="dxa"/>
            <w:right w:w="108" w:type="dxa"/>
          </w:tblCellMar>
        </w:tblPrEx>
        <w:trPr>
          <w:trHeight w:val="559" w:hRule="atLeast"/>
        </w:trPr>
        <w:tc>
          <w:tcPr>
            <w:tcW w:w="292" w:type="pct"/>
            <w:tcBorders>
              <w:top w:val="single" w:color="auto" w:sz="4" w:space="0"/>
              <w:left w:val="single" w:color="auto" w:sz="4" w:space="0"/>
              <w:bottom w:val="single" w:color="auto" w:sz="4" w:space="0"/>
              <w:right w:val="nil"/>
            </w:tcBorders>
            <w:shd w:val="clear" w:color="auto" w:fill="auto"/>
            <w:vAlign w:val="center"/>
          </w:tcPr>
          <w:p w14:paraId="24A0712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26</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0CA752C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二氧化碳灭火器箱</w:t>
            </w:r>
          </w:p>
        </w:tc>
        <w:tc>
          <w:tcPr>
            <w:tcW w:w="2968" w:type="pct"/>
            <w:tcBorders>
              <w:top w:val="single" w:color="auto" w:sz="4" w:space="0"/>
              <w:left w:val="nil"/>
              <w:bottom w:val="single" w:color="auto" w:sz="4" w:space="0"/>
              <w:right w:val="single" w:color="auto" w:sz="4" w:space="0"/>
            </w:tcBorders>
            <w:shd w:val="clear" w:color="auto" w:fill="auto"/>
            <w:vAlign w:val="center"/>
          </w:tcPr>
          <w:p w14:paraId="5774C5E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  4KG*2；</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1.2mm厚钢板；</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3.尺寸390×200×620（宽×深×高）。</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1D1EBE9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31AC856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619E913">
        <w:tblPrEx>
          <w:tblCellMar>
            <w:top w:w="0" w:type="dxa"/>
            <w:left w:w="108" w:type="dxa"/>
            <w:bottom w:w="0" w:type="dxa"/>
            <w:right w:w="108" w:type="dxa"/>
          </w:tblCellMar>
        </w:tblPrEx>
        <w:trPr>
          <w:trHeight w:val="795" w:hRule="atLeast"/>
        </w:trPr>
        <w:tc>
          <w:tcPr>
            <w:tcW w:w="292" w:type="pct"/>
            <w:tcBorders>
              <w:top w:val="single" w:color="auto" w:sz="4" w:space="0"/>
              <w:left w:val="single" w:color="auto" w:sz="4" w:space="0"/>
              <w:bottom w:val="single" w:color="auto" w:sz="4" w:space="0"/>
              <w:right w:val="nil"/>
            </w:tcBorders>
            <w:shd w:val="clear" w:color="auto" w:fill="auto"/>
            <w:vAlign w:val="center"/>
          </w:tcPr>
          <w:p w14:paraId="0C72EC9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27</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7C2ED29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防撞护栏</w:t>
            </w:r>
          </w:p>
        </w:tc>
        <w:tc>
          <w:tcPr>
            <w:tcW w:w="2968" w:type="pct"/>
            <w:tcBorders>
              <w:top w:val="nil"/>
              <w:left w:val="nil"/>
              <w:bottom w:val="single" w:color="auto" w:sz="4" w:space="0"/>
              <w:right w:val="single" w:color="auto" w:sz="4" w:space="0"/>
            </w:tcBorders>
            <w:shd w:val="clear" w:color="auto" w:fill="auto"/>
            <w:vAlign w:val="center"/>
          </w:tcPr>
          <w:p w14:paraId="57E88410">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1.包含3根防撞杆；2.材质：</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2mm厚钢管，内部填充水泥砂浆，底座水泥砂浆等加固；3.包含但不限于安装、路面和草皮恢复等。</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6F623D8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套</w:t>
            </w:r>
          </w:p>
        </w:tc>
        <w:tc>
          <w:tcPr>
            <w:tcW w:w="470" w:type="pct"/>
            <w:tcBorders>
              <w:top w:val="nil"/>
              <w:left w:val="nil"/>
              <w:bottom w:val="single" w:color="auto" w:sz="4" w:space="0"/>
              <w:right w:val="single" w:color="auto" w:sz="4" w:space="0"/>
            </w:tcBorders>
            <w:shd w:val="clear" w:color="auto" w:fill="auto"/>
            <w:vAlign w:val="center"/>
          </w:tcPr>
          <w:p w14:paraId="44CD4E7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6CA72743">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163B7B7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28</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60C264E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悬挂式灭火器</w:t>
            </w:r>
          </w:p>
        </w:tc>
        <w:tc>
          <w:tcPr>
            <w:tcW w:w="2968" w:type="pct"/>
            <w:tcBorders>
              <w:top w:val="single" w:color="auto" w:sz="4" w:space="0"/>
              <w:left w:val="nil"/>
              <w:bottom w:val="single" w:color="auto" w:sz="4" w:space="0"/>
              <w:right w:val="nil"/>
            </w:tcBorders>
            <w:shd w:val="clear" w:color="auto" w:fill="auto"/>
            <w:vAlign w:val="center"/>
          </w:tcPr>
          <w:p w14:paraId="462BA41F">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1.规格：FZX-APT8/1.2 ；2.安装在包含但不限于采购人的强电房、弱电间内等场所。</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4B0C7EF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702620B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6B24A50">
        <w:tblPrEx>
          <w:tblCellMar>
            <w:top w:w="0" w:type="dxa"/>
            <w:left w:w="108" w:type="dxa"/>
            <w:bottom w:w="0" w:type="dxa"/>
            <w:right w:w="108" w:type="dxa"/>
          </w:tblCellMar>
        </w:tblPrEx>
        <w:trPr>
          <w:trHeight w:val="464" w:hRule="atLeast"/>
        </w:trPr>
        <w:tc>
          <w:tcPr>
            <w:tcW w:w="292" w:type="pct"/>
            <w:tcBorders>
              <w:top w:val="nil"/>
              <w:left w:val="single" w:color="auto" w:sz="4" w:space="0"/>
              <w:bottom w:val="single" w:color="auto" w:sz="4" w:space="0"/>
              <w:right w:val="nil"/>
            </w:tcBorders>
            <w:shd w:val="clear" w:color="auto" w:fill="auto"/>
            <w:vAlign w:val="center"/>
          </w:tcPr>
          <w:p w14:paraId="65D237D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29</w:t>
            </w:r>
          </w:p>
        </w:tc>
        <w:tc>
          <w:tcPr>
            <w:tcW w:w="876" w:type="pct"/>
            <w:tcBorders>
              <w:top w:val="nil"/>
              <w:left w:val="single" w:color="auto" w:sz="4" w:space="0"/>
              <w:bottom w:val="single" w:color="auto" w:sz="4" w:space="0"/>
              <w:right w:val="single" w:color="auto" w:sz="4" w:space="0"/>
            </w:tcBorders>
            <w:shd w:val="clear" w:color="auto" w:fill="auto"/>
            <w:vAlign w:val="center"/>
          </w:tcPr>
          <w:p w14:paraId="6B00B71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甲级钢质防火门</w:t>
            </w:r>
          </w:p>
        </w:tc>
        <w:tc>
          <w:tcPr>
            <w:tcW w:w="2968" w:type="pct"/>
            <w:tcBorders>
              <w:top w:val="nil"/>
              <w:left w:val="nil"/>
              <w:bottom w:val="single" w:color="auto" w:sz="4" w:space="0"/>
              <w:right w:val="nil"/>
            </w:tcBorders>
            <w:shd w:val="clear" w:color="auto" w:fill="auto"/>
            <w:vAlign w:val="center"/>
          </w:tcPr>
          <w:p w14:paraId="11A52454">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1.规格:耐火极限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h；符合GB12955-2008防火门标准；2.包含但不限于安装及补墙等，具体尺寸根据门框实际测量进行订制；3.每樘防火门在明显位置固有永久性标牌，包括：①产品名称、规格及商标；②制造厂名或制造厂标记或厂址；③出厂日期及产品生产批号。</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1606F04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平方米</w:t>
            </w:r>
          </w:p>
        </w:tc>
        <w:tc>
          <w:tcPr>
            <w:tcW w:w="470" w:type="pct"/>
            <w:tcBorders>
              <w:top w:val="nil"/>
              <w:left w:val="nil"/>
              <w:bottom w:val="single" w:color="auto" w:sz="4" w:space="0"/>
              <w:right w:val="single" w:color="auto" w:sz="4" w:space="0"/>
            </w:tcBorders>
            <w:shd w:val="clear" w:color="auto" w:fill="auto"/>
            <w:vAlign w:val="center"/>
          </w:tcPr>
          <w:p w14:paraId="1279842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B3FF5D1">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4971AF5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30</w:t>
            </w:r>
          </w:p>
        </w:tc>
        <w:tc>
          <w:tcPr>
            <w:tcW w:w="876" w:type="pct"/>
            <w:tcBorders>
              <w:top w:val="nil"/>
              <w:left w:val="single" w:color="auto" w:sz="4" w:space="0"/>
              <w:bottom w:val="single" w:color="auto" w:sz="4" w:space="0"/>
              <w:right w:val="single" w:color="auto" w:sz="4" w:space="0"/>
            </w:tcBorders>
            <w:shd w:val="clear" w:color="auto" w:fill="auto"/>
            <w:vAlign w:val="center"/>
          </w:tcPr>
          <w:p w14:paraId="4E45C85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消防栓箱配件-不锈钢门把手</w:t>
            </w:r>
          </w:p>
        </w:tc>
        <w:tc>
          <w:tcPr>
            <w:tcW w:w="2968" w:type="pct"/>
            <w:tcBorders>
              <w:top w:val="nil"/>
              <w:left w:val="nil"/>
              <w:bottom w:val="single" w:color="auto" w:sz="4" w:space="0"/>
              <w:right w:val="nil"/>
            </w:tcBorders>
            <w:shd w:val="clear" w:color="auto" w:fill="auto"/>
            <w:vAlign w:val="center"/>
          </w:tcPr>
          <w:p w14:paraId="5A69950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1. 304不锈钢、</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2. 尺寸：10cm*1.5cm。</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AA8B43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1EE766F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6761EB2C">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nil"/>
            </w:tcBorders>
            <w:shd w:val="clear" w:color="auto" w:fill="auto"/>
            <w:vAlign w:val="center"/>
          </w:tcPr>
          <w:p w14:paraId="00266BD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31</w:t>
            </w:r>
          </w:p>
        </w:tc>
        <w:tc>
          <w:tcPr>
            <w:tcW w:w="876" w:type="pct"/>
            <w:tcBorders>
              <w:top w:val="nil"/>
              <w:left w:val="single" w:color="auto" w:sz="4" w:space="0"/>
              <w:bottom w:val="single" w:color="auto" w:sz="4" w:space="0"/>
              <w:right w:val="single" w:color="auto" w:sz="4" w:space="0"/>
            </w:tcBorders>
            <w:shd w:val="clear" w:color="auto" w:fill="auto"/>
            <w:vAlign w:val="center"/>
          </w:tcPr>
          <w:p w14:paraId="15EB587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消防栓箱配件-标准玻璃箱门</w:t>
            </w:r>
          </w:p>
        </w:tc>
        <w:tc>
          <w:tcPr>
            <w:tcW w:w="2968" w:type="pct"/>
            <w:tcBorders>
              <w:top w:val="nil"/>
              <w:left w:val="nil"/>
              <w:bottom w:val="single" w:color="auto" w:sz="4" w:space="0"/>
              <w:right w:val="nil"/>
            </w:tcBorders>
            <w:shd w:val="clear" w:color="auto" w:fill="auto"/>
            <w:vAlign w:val="center"/>
          </w:tcPr>
          <w:p w14:paraId="5FEDD9D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（800*650*210）201以上不锈钢、</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1mm厚铝合金边框。</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6A911E0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3F1415AB">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A5CB3B6">
        <w:tblPrEx>
          <w:tblCellMar>
            <w:top w:w="0" w:type="dxa"/>
            <w:left w:w="108" w:type="dxa"/>
            <w:bottom w:w="0" w:type="dxa"/>
            <w:right w:w="108" w:type="dxa"/>
          </w:tblCellMar>
        </w:tblPrEx>
        <w:trPr>
          <w:trHeight w:val="525" w:hRule="atLeast"/>
        </w:trPr>
        <w:tc>
          <w:tcPr>
            <w:tcW w:w="292" w:type="pct"/>
            <w:tcBorders>
              <w:top w:val="nil"/>
              <w:left w:val="single" w:color="auto" w:sz="4" w:space="0"/>
              <w:bottom w:val="single" w:color="auto" w:sz="4" w:space="0"/>
              <w:right w:val="nil"/>
            </w:tcBorders>
            <w:shd w:val="clear" w:color="auto" w:fill="auto"/>
            <w:vAlign w:val="center"/>
          </w:tcPr>
          <w:p w14:paraId="099CB27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32</w:t>
            </w:r>
          </w:p>
        </w:tc>
        <w:tc>
          <w:tcPr>
            <w:tcW w:w="876" w:type="pct"/>
            <w:tcBorders>
              <w:top w:val="nil"/>
              <w:left w:val="single" w:color="auto" w:sz="4" w:space="0"/>
              <w:bottom w:val="single" w:color="auto" w:sz="4" w:space="0"/>
              <w:right w:val="single" w:color="auto" w:sz="4" w:space="0"/>
            </w:tcBorders>
            <w:shd w:val="clear" w:color="auto" w:fill="auto"/>
            <w:vAlign w:val="center"/>
          </w:tcPr>
          <w:p w14:paraId="6A1688E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消防栓箱配件-不锈钢合页</w:t>
            </w:r>
          </w:p>
        </w:tc>
        <w:tc>
          <w:tcPr>
            <w:tcW w:w="2968" w:type="pct"/>
            <w:tcBorders>
              <w:top w:val="nil"/>
              <w:left w:val="nil"/>
              <w:bottom w:val="single" w:color="auto" w:sz="4" w:space="0"/>
              <w:right w:val="nil"/>
            </w:tcBorders>
            <w:shd w:val="clear" w:color="auto" w:fill="auto"/>
            <w:vAlign w:val="center"/>
          </w:tcPr>
          <w:p w14:paraId="3C61684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201以上不锈钢、</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1mm厚；</w:t>
            </w:r>
            <w:r>
              <w:rPr>
                <w:rFonts w:hint="default" w:ascii="Arial" w:hAnsi="Arial" w:cs="Arial"/>
                <w:color w:val="auto"/>
                <w:kern w:val="0"/>
                <w:szCs w:val="21"/>
                <w:highlight w:val="none"/>
              </w:rPr>
              <w:br w:type="textWrapping"/>
            </w:r>
            <w:r>
              <w:rPr>
                <w:rFonts w:hint="default" w:ascii="Arial" w:hAnsi="Arial" w:cs="Arial"/>
                <w:color w:val="auto"/>
                <w:kern w:val="0"/>
                <w:szCs w:val="21"/>
                <w:highlight w:val="none"/>
              </w:rPr>
              <w:t>尺寸</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3.8cm*7cm。</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2038422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169B860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0F200DB0">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4651F73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33</w:t>
            </w:r>
          </w:p>
        </w:tc>
        <w:tc>
          <w:tcPr>
            <w:tcW w:w="876" w:type="pct"/>
            <w:tcBorders>
              <w:top w:val="nil"/>
              <w:left w:val="single" w:color="auto" w:sz="4" w:space="0"/>
              <w:bottom w:val="single" w:color="auto" w:sz="4" w:space="0"/>
              <w:right w:val="single" w:color="auto" w:sz="4" w:space="0"/>
            </w:tcBorders>
            <w:shd w:val="clear" w:color="auto" w:fill="auto"/>
            <w:vAlign w:val="center"/>
          </w:tcPr>
          <w:p w14:paraId="46F6648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集中控制型智能消防应急标志灯</w:t>
            </w:r>
          </w:p>
        </w:tc>
        <w:tc>
          <w:tcPr>
            <w:tcW w:w="2968" w:type="pct"/>
            <w:tcBorders>
              <w:top w:val="nil"/>
              <w:left w:val="nil"/>
              <w:bottom w:val="single" w:color="auto" w:sz="4" w:space="0"/>
              <w:right w:val="nil"/>
            </w:tcBorders>
            <w:shd w:val="clear" w:color="auto" w:fill="auto"/>
            <w:vAlign w:val="center"/>
          </w:tcPr>
          <w:p w14:paraId="427AA895">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1.壁挂式；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2.输入电压为DC36V，额定功率：1W，灯具内不带蓄电池，</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3.防护等级：</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IP30，材质：纳米板。</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49A8C4C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769C763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E916C7B">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4BD57DF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34</w:t>
            </w:r>
          </w:p>
        </w:tc>
        <w:tc>
          <w:tcPr>
            <w:tcW w:w="876" w:type="pct"/>
            <w:tcBorders>
              <w:top w:val="nil"/>
              <w:left w:val="single" w:color="auto" w:sz="4" w:space="0"/>
              <w:bottom w:val="single" w:color="auto" w:sz="4" w:space="0"/>
              <w:right w:val="single" w:color="auto" w:sz="4" w:space="0"/>
            </w:tcBorders>
            <w:shd w:val="clear" w:color="auto" w:fill="auto"/>
            <w:vAlign w:val="center"/>
          </w:tcPr>
          <w:p w14:paraId="6D9A9C1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集中控制型智能消防应急灯</w:t>
            </w:r>
          </w:p>
        </w:tc>
        <w:tc>
          <w:tcPr>
            <w:tcW w:w="2968" w:type="pct"/>
            <w:tcBorders>
              <w:top w:val="nil"/>
              <w:left w:val="nil"/>
              <w:bottom w:val="single" w:color="auto" w:sz="4" w:space="0"/>
              <w:right w:val="nil"/>
            </w:tcBorders>
            <w:shd w:val="clear" w:color="auto" w:fill="auto"/>
            <w:vAlign w:val="center"/>
          </w:tcPr>
          <w:p w14:paraId="1394C200">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1.壁挂式；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2.输入电压为DC36V，额定功率：6W；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3.防护等级：</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IP30，典型光通量：622.94Lm，材质：纳米板。</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67EEC2A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3E6F3758">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188423D7">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51D95E4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35</w:t>
            </w:r>
          </w:p>
        </w:tc>
        <w:tc>
          <w:tcPr>
            <w:tcW w:w="876" w:type="pct"/>
            <w:tcBorders>
              <w:top w:val="nil"/>
              <w:left w:val="single" w:color="auto" w:sz="4" w:space="0"/>
              <w:bottom w:val="single" w:color="auto" w:sz="4" w:space="0"/>
              <w:right w:val="single" w:color="auto" w:sz="4" w:space="0"/>
            </w:tcBorders>
            <w:shd w:val="clear" w:color="auto" w:fill="auto"/>
            <w:vAlign w:val="center"/>
          </w:tcPr>
          <w:p w14:paraId="5B45F39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集中控制型智能消防壁挂主机</w:t>
            </w:r>
          </w:p>
        </w:tc>
        <w:tc>
          <w:tcPr>
            <w:tcW w:w="2968" w:type="pct"/>
            <w:tcBorders>
              <w:top w:val="nil"/>
              <w:left w:val="nil"/>
              <w:bottom w:val="single" w:color="auto" w:sz="4" w:space="0"/>
              <w:right w:val="nil"/>
            </w:tcBorders>
            <w:shd w:val="clear" w:color="auto" w:fill="auto"/>
            <w:vAlign w:val="center"/>
          </w:tcPr>
          <w:p w14:paraId="0EB5EDA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1.壁挂式；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2.功能：平面图显示，</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14寸液晶显示屏鼠标键盘操作，支持平台集成。</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3.通讯回路：4路，通讯距离：最远16KM，通讯方式：CAN,RS485,RJ45以太网</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3E564CA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44BFBA4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318D5898">
        <w:tblPrEx>
          <w:tblCellMar>
            <w:top w:w="0" w:type="dxa"/>
            <w:left w:w="108" w:type="dxa"/>
            <w:bottom w:w="0" w:type="dxa"/>
            <w:right w:w="108" w:type="dxa"/>
          </w:tblCellMar>
        </w:tblPrEx>
        <w:trPr>
          <w:trHeight w:val="799" w:hRule="atLeast"/>
        </w:trPr>
        <w:tc>
          <w:tcPr>
            <w:tcW w:w="292" w:type="pct"/>
            <w:tcBorders>
              <w:top w:val="nil"/>
              <w:left w:val="single" w:color="auto" w:sz="4" w:space="0"/>
              <w:bottom w:val="single" w:color="auto" w:sz="4" w:space="0"/>
              <w:right w:val="nil"/>
            </w:tcBorders>
            <w:shd w:val="clear" w:color="auto" w:fill="auto"/>
            <w:vAlign w:val="center"/>
          </w:tcPr>
          <w:p w14:paraId="6478160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36</w:t>
            </w:r>
          </w:p>
        </w:tc>
        <w:tc>
          <w:tcPr>
            <w:tcW w:w="876" w:type="pct"/>
            <w:tcBorders>
              <w:top w:val="nil"/>
              <w:left w:val="single" w:color="auto" w:sz="4" w:space="0"/>
              <w:bottom w:val="single" w:color="auto" w:sz="4" w:space="0"/>
              <w:right w:val="single" w:color="auto" w:sz="4" w:space="0"/>
            </w:tcBorders>
            <w:shd w:val="clear" w:color="auto" w:fill="auto"/>
            <w:vAlign w:val="center"/>
          </w:tcPr>
          <w:p w14:paraId="7FD087E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集中控制型智能消防立柜主机</w:t>
            </w:r>
          </w:p>
        </w:tc>
        <w:tc>
          <w:tcPr>
            <w:tcW w:w="2968" w:type="pct"/>
            <w:tcBorders>
              <w:top w:val="nil"/>
              <w:left w:val="nil"/>
              <w:bottom w:val="single" w:color="auto" w:sz="4" w:space="0"/>
              <w:right w:val="nil"/>
            </w:tcBorders>
            <w:shd w:val="clear" w:color="auto" w:fill="auto"/>
            <w:vAlign w:val="center"/>
          </w:tcPr>
          <w:p w14:paraId="07F6336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1.立柜式；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2.功能：平面图显示，</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17寸工控机大屏，屏鼠标键盘操作，支持平台集成。</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3.通讯回路：4路或8路，通讯距离：最远16KM，通讯方式：CAN,RS485,RJ45以太网</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40A91293">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684B8C0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5B5E14B">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single" w:color="auto" w:sz="4" w:space="0"/>
            </w:tcBorders>
            <w:shd w:val="clear" w:color="auto" w:fill="auto"/>
            <w:vAlign w:val="center"/>
          </w:tcPr>
          <w:p w14:paraId="6B022F5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37</w:t>
            </w:r>
          </w:p>
        </w:tc>
        <w:tc>
          <w:tcPr>
            <w:tcW w:w="876" w:type="pct"/>
            <w:tcBorders>
              <w:top w:val="nil"/>
              <w:left w:val="nil"/>
              <w:bottom w:val="single" w:color="auto" w:sz="4" w:space="0"/>
              <w:right w:val="single" w:color="auto" w:sz="4" w:space="0"/>
            </w:tcBorders>
            <w:shd w:val="clear" w:color="auto" w:fill="auto"/>
            <w:vAlign w:val="center"/>
          </w:tcPr>
          <w:p w14:paraId="7417FDB6">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楼栋消防管道上漆</w:t>
            </w:r>
          </w:p>
        </w:tc>
        <w:tc>
          <w:tcPr>
            <w:tcW w:w="2968" w:type="pct"/>
            <w:tcBorders>
              <w:top w:val="nil"/>
              <w:left w:val="nil"/>
              <w:bottom w:val="single" w:color="auto" w:sz="4" w:space="0"/>
              <w:right w:val="nil"/>
            </w:tcBorders>
            <w:shd w:val="clear" w:color="auto" w:fill="auto"/>
            <w:vAlign w:val="center"/>
          </w:tcPr>
          <w:p w14:paraId="6CE9995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包含清洗除尘、上漆3遍（防锈漆1遍、面漆2遍）、闸阀保养1次，以实际计算。</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5F25A33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平方米</w:t>
            </w:r>
          </w:p>
        </w:tc>
        <w:tc>
          <w:tcPr>
            <w:tcW w:w="470" w:type="pct"/>
            <w:tcBorders>
              <w:top w:val="nil"/>
              <w:left w:val="nil"/>
              <w:bottom w:val="single" w:color="auto" w:sz="4" w:space="0"/>
              <w:right w:val="single" w:color="auto" w:sz="4" w:space="0"/>
            </w:tcBorders>
            <w:shd w:val="clear" w:color="auto" w:fill="auto"/>
            <w:vAlign w:val="center"/>
          </w:tcPr>
          <w:p w14:paraId="213931D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1CC6AFD4">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single" w:color="auto" w:sz="4" w:space="0"/>
            </w:tcBorders>
            <w:shd w:val="clear" w:color="auto" w:fill="auto"/>
            <w:vAlign w:val="center"/>
          </w:tcPr>
          <w:p w14:paraId="4BA80D02">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38</w:t>
            </w:r>
          </w:p>
        </w:tc>
        <w:tc>
          <w:tcPr>
            <w:tcW w:w="876" w:type="pct"/>
            <w:tcBorders>
              <w:top w:val="nil"/>
              <w:left w:val="nil"/>
              <w:bottom w:val="single" w:color="auto" w:sz="4" w:space="0"/>
              <w:right w:val="single" w:color="auto" w:sz="4" w:space="0"/>
            </w:tcBorders>
            <w:shd w:val="clear" w:color="auto" w:fill="auto"/>
            <w:vAlign w:val="center"/>
          </w:tcPr>
          <w:p w14:paraId="7997178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室外消防栓（阀门）润滑、上漆</w:t>
            </w:r>
          </w:p>
        </w:tc>
        <w:tc>
          <w:tcPr>
            <w:tcW w:w="2968" w:type="pct"/>
            <w:tcBorders>
              <w:top w:val="nil"/>
              <w:left w:val="nil"/>
              <w:bottom w:val="single" w:color="auto" w:sz="4" w:space="0"/>
              <w:right w:val="nil"/>
            </w:tcBorders>
            <w:shd w:val="clear" w:color="auto" w:fill="auto"/>
            <w:vAlign w:val="center"/>
          </w:tcPr>
          <w:p w14:paraId="5889C57A">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每年油漆保养外观1次、黄油保养各型号接口1次、机油润滑阀门1次。</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3BDA0EC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套</w:t>
            </w:r>
          </w:p>
        </w:tc>
        <w:tc>
          <w:tcPr>
            <w:tcW w:w="470" w:type="pct"/>
            <w:tcBorders>
              <w:top w:val="nil"/>
              <w:left w:val="nil"/>
              <w:bottom w:val="single" w:color="auto" w:sz="4" w:space="0"/>
              <w:right w:val="single" w:color="auto" w:sz="4" w:space="0"/>
            </w:tcBorders>
            <w:shd w:val="clear" w:color="auto" w:fill="auto"/>
            <w:vAlign w:val="center"/>
          </w:tcPr>
          <w:p w14:paraId="4A4934D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68C0D8B2">
        <w:tblPrEx>
          <w:tblCellMar>
            <w:top w:w="0" w:type="dxa"/>
            <w:left w:w="108" w:type="dxa"/>
            <w:bottom w:w="0" w:type="dxa"/>
            <w:right w:w="108" w:type="dxa"/>
          </w:tblCellMar>
        </w:tblPrEx>
        <w:trPr>
          <w:trHeight w:val="580" w:hRule="atLeast"/>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27D40C8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39</w:t>
            </w:r>
          </w:p>
        </w:tc>
        <w:tc>
          <w:tcPr>
            <w:tcW w:w="876" w:type="pct"/>
            <w:tcBorders>
              <w:top w:val="single" w:color="auto" w:sz="4" w:space="0"/>
              <w:left w:val="nil"/>
              <w:bottom w:val="single" w:color="auto" w:sz="4" w:space="0"/>
              <w:right w:val="single" w:color="auto" w:sz="4" w:space="0"/>
            </w:tcBorders>
            <w:shd w:val="clear" w:color="auto" w:fill="auto"/>
            <w:vAlign w:val="center"/>
          </w:tcPr>
          <w:p w14:paraId="2F97501D">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室内消防栓润滑</w:t>
            </w:r>
          </w:p>
        </w:tc>
        <w:tc>
          <w:tcPr>
            <w:tcW w:w="2968" w:type="pct"/>
            <w:tcBorders>
              <w:top w:val="single" w:color="auto" w:sz="4" w:space="0"/>
              <w:left w:val="nil"/>
              <w:bottom w:val="single" w:color="auto" w:sz="4" w:space="0"/>
              <w:right w:val="nil"/>
            </w:tcBorders>
            <w:shd w:val="clear" w:color="auto" w:fill="auto"/>
            <w:vAlign w:val="center"/>
          </w:tcPr>
          <w:p w14:paraId="3F52C7C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每年用机油润滑各楼栋消防栓阀门1次。</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A9AFF">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single" w:color="auto" w:sz="4" w:space="0"/>
              <w:left w:val="nil"/>
              <w:bottom w:val="single" w:color="auto" w:sz="4" w:space="0"/>
              <w:right w:val="single" w:color="auto" w:sz="4" w:space="0"/>
            </w:tcBorders>
            <w:shd w:val="clear" w:color="auto" w:fill="auto"/>
            <w:vAlign w:val="center"/>
          </w:tcPr>
          <w:p w14:paraId="3EB8D19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4CE8B22">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single" w:color="auto" w:sz="4" w:space="0"/>
            </w:tcBorders>
            <w:shd w:val="clear" w:color="auto" w:fill="auto"/>
            <w:vAlign w:val="center"/>
          </w:tcPr>
          <w:p w14:paraId="5A3BD3E9">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40</w:t>
            </w:r>
          </w:p>
        </w:tc>
        <w:tc>
          <w:tcPr>
            <w:tcW w:w="876" w:type="pct"/>
            <w:tcBorders>
              <w:top w:val="nil"/>
              <w:left w:val="nil"/>
              <w:bottom w:val="single" w:color="auto" w:sz="4" w:space="0"/>
              <w:right w:val="single" w:color="auto" w:sz="4" w:space="0"/>
            </w:tcBorders>
            <w:shd w:val="clear" w:color="auto" w:fill="auto"/>
            <w:vAlign w:val="center"/>
          </w:tcPr>
          <w:p w14:paraId="2E61D3E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室内消防栓箱上漆</w:t>
            </w:r>
          </w:p>
        </w:tc>
        <w:tc>
          <w:tcPr>
            <w:tcW w:w="2968" w:type="pct"/>
            <w:tcBorders>
              <w:top w:val="nil"/>
              <w:left w:val="nil"/>
              <w:bottom w:val="single" w:color="auto" w:sz="4" w:space="0"/>
              <w:right w:val="nil"/>
            </w:tcBorders>
            <w:shd w:val="clear" w:color="auto" w:fill="auto"/>
            <w:vAlign w:val="center"/>
          </w:tcPr>
          <w:p w14:paraId="5654E511">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包含清洗除尘、上漆3遍（防锈漆1遍、面漆2遍）、闸阀保养1次，油润滑各楼栋消防栓1次，以实际计算。</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673601D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个</w:t>
            </w:r>
          </w:p>
        </w:tc>
        <w:tc>
          <w:tcPr>
            <w:tcW w:w="470" w:type="pct"/>
            <w:tcBorders>
              <w:top w:val="nil"/>
              <w:left w:val="nil"/>
              <w:bottom w:val="single" w:color="auto" w:sz="4" w:space="0"/>
              <w:right w:val="single" w:color="auto" w:sz="4" w:space="0"/>
            </w:tcBorders>
            <w:shd w:val="clear" w:color="auto" w:fill="auto"/>
            <w:vAlign w:val="center"/>
          </w:tcPr>
          <w:p w14:paraId="5BE02AE7">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72EC7216">
        <w:tblPrEx>
          <w:tblCellMar>
            <w:top w:w="0" w:type="dxa"/>
            <w:left w:w="108" w:type="dxa"/>
            <w:bottom w:w="0" w:type="dxa"/>
            <w:right w:w="108" w:type="dxa"/>
          </w:tblCellMar>
        </w:tblPrEx>
        <w:trPr>
          <w:trHeight w:val="559" w:hRule="atLeast"/>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478C54CA">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41</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14:paraId="3148AB9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4KG 手提式ABC干粉灭火器充装</w:t>
            </w:r>
          </w:p>
        </w:tc>
        <w:tc>
          <w:tcPr>
            <w:tcW w:w="2968" w:type="pct"/>
            <w:tcBorders>
              <w:top w:val="single" w:color="auto" w:sz="4" w:space="0"/>
              <w:left w:val="nil"/>
              <w:bottom w:val="single" w:color="auto" w:sz="4" w:space="0"/>
              <w:right w:val="nil"/>
            </w:tcBorders>
            <w:shd w:val="clear" w:color="auto" w:fill="auto"/>
            <w:vAlign w:val="center"/>
          </w:tcPr>
          <w:p w14:paraId="69AD834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2.按规范年检、充装、报废，检查，抽查完好</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03D4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single" w:color="auto" w:sz="4" w:space="0"/>
              <w:left w:val="nil"/>
              <w:bottom w:val="single" w:color="auto" w:sz="4" w:space="0"/>
              <w:right w:val="single" w:color="auto" w:sz="4" w:space="0"/>
            </w:tcBorders>
            <w:shd w:val="clear" w:color="auto" w:fill="auto"/>
            <w:vAlign w:val="center"/>
          </w:tcPr>
          <w:p w14:paraId="54A8548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4F03656B">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single" w:color="auto" w:sz="4" w:space="0"/>
            </w:tcBorders>
            <w:shd w:val="clear" w:color="auto" w:fill="auto"/>
            <w:vAlign w:val="center"/>
          </w:tcPr>
          <w:p w14:paraId="6CE8EC4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42</w:t>
            </w:r>
          </w:p>
        </w:tc>
        <w:tc>
          <w:tcPr>
            <w:tcW w:w="876" w:type="pct"/>
            <w:tcBorders>
              <w:top w:val="nil"/>
              <w:left w:val="single" w:color="auto" w:sz="4" w:space="0"/>
              <w:bottom w:val="single" w:color="auto" w:sz="4" w:space="0"/>
              <w:right w:val="single" w:color="auto" w:sz="4" w:space="0"/>
            </w:tcBorders>
            <w:shd w:val="clear" w:color="auto" w:fill="auto"/>
            <w:vAlign w:val="center"/>
          </w:tcPr>
          <w:p w14:paraId="185AC80E">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30KG推车式ABC干粉灭火器充装</w:t>
            </w:r>
          </w:p>
        </w:tc>
        <w:tc>
          <w:tcPr>
            <w:tcW w:w="2968" w:type="pct"/>
            <w:tcBorders>
              <w:top w:val="nil"/>
              <w:left w:val="nil"/>
              <w:bottom w:val="single" w:color="auto" w:sz="4" w:space="0"/>
              <w:right w:val="nil"/>
            </w:tcBorders>
            <w:shd w:val="clear" w:color="auto" w:fill="auto"/>
            <w:vAlign w:val="center"/>
          </w:tcPr>
          <w:p w14:paraId="216A3B6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2.按规范年检、充装、报废，检查，抽查完好</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138BF2D4">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718EC6B0">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r w14:paraId="2C9734D0">
        <w:tblPrEx>
          <w:tblCellMar>
            <w:top w:w="0" w:type="dxa"/>
            <w:left w:w="108" w:type="dxa"/>
            <w:bottom w:w="0" w:type="dxa"/>
            <w:right w:w="108" w:type="dxa"/>
          </w:tblCellMar>
        </w:tblPrEx>
        <w:trPr>
          <w:trHeight w:val="559" w:hRule="atLeast"/>
        </w:trPr>
        <w:tc>
          <w:tcPr>
            <w:tcW w:w="292" w:type="pct"/>
            <w:tcBorders>
              <w:top w:val="nil"/>
              <w:left w:val="single" w:color="auto" w:sz="4" w:space="0"/>
              <w:bottom w:val="single" w:color="auto" w:sz="4" w:space="0"/>
              <w:right w:val="single" w:color="auto" w:sz="4" w:space="0"/>
            </w:tcBorders>
            <w:shd w:val="clear" w:color="auto" w:fill="auto"/>
            <w:vAlign w:val="center"/>
          </w:tcPr>
          <w:p w14:paraId="702AD50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43</w:t>
            </w:r>
          </w:p>
        </w:tc>
        <w:tc>
          <w:tcPr>
            <w:tcW w:w="876" w:type="pct"/>
            <w:tcBorders>
              <w:top w:val="nil"/>
              <w:left w:val="single" w:color="auto" w:sz="4" w:space="0"/>
              <w:bottom w:val="single" w:color="auto" w:sz="4" w:space="0"/>
              <w:right w:val="single" w:color="auto" w:sz="4" w:space="0"/>
            </w:tcBorders>
            <w:shd w:val="clear" w:color="auto" w:fill="auto"/>
            <w:vAlign w:val="center"/>
          </w:tcPr>
          <w:p w14:paraId="5E7E1971">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2KG 手提式MT2 CO</w:t>
            </w:r>
            <w:r>
              <w:rPr>
                <w:rFonts w:hint="default" w:ascii="Arial" w:hAnsi="Arial" w:cs="Arial"/>
                <w:color w:val="auto"/>
                <w:kern w:val="0"/>
                <w:szCs w:val="21"/>
                <w:highlight w:val="none"/>
                <w:vertAlign w:val="subscript"/>
              </w:rPr>
              <w:t>2</w:t>
            </w:r>
            <w:r>
              <w:rPr>
                <w:rFonts w:hint="default" w:ascii="Arial" w:hAnsi="Arial" w:cs="Arial"/>
                <w:color w:val="auto"/>
                <w:kern w:val="0"/>
                <w:szCs w:val="21"/>
                <w:highlight w:val="none"/>
              </w:rPr>
              <w:t>灭火器充装</w:t>
            </w:r>
          </w:p>
        </w:tc>
        <w:tc>
          <w:tcPr>
            <w:tcW w:w="2968" w:type="pct"/>
            <w:tcBorders>
              <w:top w:val="nil"/>
              <w:left w:val="nil"/>
              <w:bottom w:val="single" w:color="auto" w:sz="4" w:space="0"/>
              <w:right w:val="nil"/>
            </w:tcBorders>
            <w:shd w:val="clear" w:color="auto" w:fill="auto"/>
            <w:vAlign w:val="center"/>
          </w:tcPr>
          <w:p w14:paraId="19660E9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1.喷射距离</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2米，喷射时间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8s；喷射剩余率≤15%；</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2.按规范年检、充装、报废，检查，抽查完好</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392" w:type="pct"/>
            <w:tcBorders>
              <w:top w:val="nil"/>
              <w:left w:val="single" w:color="auto" w:sz="4" w:space="0"/>
              <w:bottom w:val="single" w:color="auto" w:sz="4" w:space="0"/>
              <w:right w:val="single" w:color="auto" w:sz="4" w:space="0"/>
            </w:tcBorders>
            <w:shd w:val="clear" w:color="auto" w:fill="auto"/>
            <w:noWrap/>
            <w:vAlign w:val="center"/>
          </w:tcPr>
          <w:p w14:paraId="2B09147C">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具</w:t>
            </w:r>
          </w:p>
        </w:tc>
        <w:tc>
          <w:tcPr>
            <w:tcW w:w="470" w:type="pct"/>
            <w:tcBorders>
              <w:top w:val="nil"/>
              <w:left w:val="nil"/>
              <w:bottom w:val="single" w:color="auto" w:sz="4" w:space="0"/>
              <w:right w:val="single" w:color="auto" w:sz="4" w:space="0"/>
            </w:tcBorders>
            <w:shd w:val="clear" w:color="auto" w:fill="auto"/>
            <w:vAlign w:val="center"/>
          </w:tcPr>
          <w:p w14:paraId="113D1CC5">
            <w:pPr>
              <w:widowControl/>
              <w:adjustRightInd w:val="0"/>
              <w:snapToGrid w:val="0"/>
              <w:spacing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r>
    </w:tbl>
    <w:p w14:paraId="501FF237">
      <w:pPr>
        <w:spacing w:line="360" w:lineRule="exact"/>
        <w:ind w:firstLine="487" w:firstLineChars="202"/>
        <w:jc w:val="left"/>
        <w:rPr>
          <w:rFonts w:hint="default" w:ascii="Arial" w:hAnsi="Arial" w:cs="Arial"/>
          <w:b/>
          <w:bCs/>
          <w:color w:val="auto"/>
          <w:sz w:val="24"/>
          <w:szCs w:val="32"/>
          <w:highlight w:val="none"/>
        </w:rPr>
      </w:pPr>
    </w:p>
    <w:p w14:paraId="6C1933C1">
      <w:pPr>
        <w:rPr>
          <w:rFonts w:hint="default" w:ascii="Arial" w:hAnsi="Arial" w:cs="Arial"/>
          <w:b/>
          <w:bCs/>
          <w:color w:val="auto"/>
          <w:sz w:val="24"/>
          <w:szCs w:val="32"/>
          <w:highlight w:val="none"/>
        </w:rPr>
      </w:pPr>
      <w:r>
        <w:rPr>
          <w:rFonts w:hint="default" w:ascii="Arial" w:hAnsi="Arial" w:cs="Arial"/>
          <w:b/>
          <w:bCs/>
          <w:color w:val="auto"/>
          <w:sz w:val="24"/>
          <w:szCs w:val="32"/>
          <w:highlight w:val="none"/>
        </w:rPr>
        <w:br w:type="page"/>
      </w:r>
    </w:p>
    <w:p w14:paraId="20FF9938">
      <w:pPr>
        <w:spacing w:line="360" w:lineRule="exact"/>
        <w:ind w:firstLine="568" w:firstLineChars="202"/>
        <w:jc w:val="left"/>
        <w:rPr>
          <w:rFonts w:hint="default" w:ascii="Arial" w:hAnsi="Arial" w:cs="Arial"/>
          <w:b/>
          <w:bCs/>
          <w:color w:val="auto"/>
          <w:sz w:val="22"/>
          <w:szCs w:val="28"/>
          <w:highlight w:val="none"/>
        </w:rPr>
      </w:pPr>
      <w:r>
        <w:rPr>
          <w:rFonts w:hint="default" w:ascii="Arial" w:hAnsi="Arial" w:cs="Arial"/>
          <w:b/>
          <w:bCs/>
          <w:color w:val="auto"/>
          <w:sz w:val="28"/>
          <w:szCs w:val="36"/>
          <w:highlight w:val="none"/>
        </w:rPr>
        <w:t>二、商务要求</w:t>
      </w:r>
    </w:p>
    <w:tbl>
      <w:tblPr>
        <w:tblStyle w:val="58"/>
        <w:tblW w:w="9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5"/>
        <w:gridCol w:w="7961"/>
      </w:tblGrid>
      <w:tr w14:paraId="1B425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tcPr>
          <w:p w14:paraId="20690B2D">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b/>
                <w:color w:val="auto"/>
                <w:szCs w:val="21"/>
                <w:highlight w:val="none"/>
              </w:rPr>
            </w:pPr>
            <w:r>
              <w:rPr>
                <w:rFonts w:hint="default" w:ascii="Arial" w:hAnsi="Arial" w:cs="Arial"/>
                <w:b/>
                <w:color w:val="auto"/>
                <w:szCs w:val="21"/>
                <w:highlight w:val="none"/>
              </w:rPr>
              <w:t>A分标：预算金额：25万元</w:t>
            </w:r>
          </w:p>
        </w:tc>
      </w:tr>
      <w:tr w14:paraId="4436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5A2DC011">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合同签订时间</w:t>
            </w:r>
          </w:p>
        </w:tc>
        <w:tc>
          <w:tcPr>
            <w:tcW w:w="7961" w:type="dxa"/>
            <w:tcBorders>
              <w:top w:val="single" w:color="auto" w:sz="4" w:space="0"/>
              <w:left w:val="single" w:color="auto" w:sz="4" w:space="0"/>
              <w:bottom w:val="single" w:color="auto" w:sz="4" w:space="0"/>
              <w:right w:val="single" w:color="auto" w:sz="4" w:space="0"/>
            </w:tcBorders>
            <w:vAlign w:val="center"/>
          </w:tcPr>
          <w:p w14:paraId="2A64103B">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b/>
                <w:color w:val="auto"/>
                <w:szCs w:val="21"/>
                <w:highlight w:val="none"/>
              </w:rPr>
            </w:pPr>
            <w:r>
              <w:rPr>
                <w:rFonts w:hint="default" w:ascii="Arial" w:hAnsi="Arial" w:cs="Arial"/>
                <w:color w:val="auto"/>
                <w:szCs w:val="21"/>
                <w:highlight w:val="none"/>
              </w:rPr>
              <w:t xml:space="preserve">自成交通知书发出之日起 </w:t>
            </w:r>
            <w:r>
              <w:rPr>
                <w:rFonts w:hint="default" w:ascii="Arial" w:hAnsi="Arial" w:cs="Arial"/>
                <w:color w:val="auto"/>
                <w:szCs w:val="21"/>
                <w:highlight w:val="none"/>
                <w:u w:val="single"/>
              </w:rPr>
              <w:t>25</w:t>
            </w:r>
            <w:r>
              <w:rPr>
                <w:rFonts w:hint="default" w:ascii="Arial" w:hAnsi="Arial" w:cs="Arial"/>
                <w:color w:val="auto"/>
                <w:szCs w:val="21"/>
                <w:highlight w:val="none"/>
              </w:rPr>
              <w:t>个日历日内。</w:t>
            </w:r>
          </w:p>
        </w:tc>
      </w:tr>
      <w:tr w14:paraId="096F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265334B8">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kern w:val="0"/>
                <w:sz w:val="22"/>
                <w:szCs w:val="21"/>
                <w:highlight w:val="none"/>
              </w:rPr>
            </w:pPr>
            <w:r>
              <w:rPr>
                <w:rFonts w:hint="default" w:ascii="Arial" w:hAnsi="Arial" w:cs="Arial"/>
                <w:b/>
                <w:bCs/>
                <w:color w:val="auto"/>
                <w:szCs w:val="21"/>
                <w:highlight w:val="none"/>
              </w:rPr>
              <w:t>服务时间及地点</w:t>
            </w:r>
          </w:p>
        </w:tc>
        <w:tc>
          <w:tcPr>
            <w:tcW w:w="7961" w:type="dxa"/>
            <w:tcBorders>
              <w:top w:val="single" w:color="auto" w:sz="4" w:space="0"/>
              <w:left w:val="single" w:color="auto" w:sz="4" w:space="0"/>
              <w:bottom w:val="single" w:color="auto" w:sz="4" w:space="0"/>
              <w:right w:val="single" w:color="auto" w:sz="4" w:space="0"/>
            </w:tcBorders>
            <w:vAlign w:val="center"/>
          </w:tcPr>
          <w:p w14:paraId="108DE6E4">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服务时间：叁</w:t>
            </w:r>
            <w:r>
              <w:rPr>
                <w:rFonts w:hint="default" w:ascii="Arial" w:hAnsi="Arial" w:cs="Arial"/>
                <w:color w:val="auto"/>
                <w:highlight w:val="none"/>
              </w:rPr>
              <w:t>年，即自2024年10月1日 至 2027年 9月30日</w:t>
            </w:r>
            <w:r>
              <w:rPr>
                <w:rFonts w:hint="default" w:ascii="Arial" w:hAnsi="Arial" w:cs="Arial"/>
                <w:color w:val="auto"/>
                <w:szCs w:val="21"/>
                <w:highlight w:val="none"/>
              </w:rPr>
              <w:t>。</w:t>
            </w:r>
          </w:p>
          <w:p w14:paraId="52909704">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服务地点：桂林理工大学雁山校区公共区域消防器材更换维修。</w:t>
            </w:r>
          </w:p>
        </w:tc>
      </w:tr>
      <w:tr w14:paraId="2E8EF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1D31346F">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服务要求</w:t>
            </w:r>
          </w:p>
        </w:tc>
        <w:tc>
          <w:tcPr>
            <w:tcW w:w="7961" w:type="dxa"/>
            <w:tcBorders>
              <w:top w:val="single" w:color="auto" w:sz="4" w:space="0"/>
              <w:left w:val="single" w:color="auto" w:sz="4" w:space="0"/>
              <w:bottom w:val="single" w:color="auto" w:sz="4" w:space="0"/>
              <w:right w:val="single" w:color="auto" w:sz="4" w:space="0"/>
            </w:tcBorders>
            <w:vAlign w:val="center"/>
          </w:tcPr>
          <w:p w14:paraId="2AA648F7">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1、技术要求维保必须执行国家和地方最新的强制性标准和国家或行业的最新规范，必须满足国家有关规范要求。</w:t>
            </w:r>
          </w:p>
          <w:p w14:paraId="5E56470B">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2、磋商供应商必须在响应文件中提供24小时电话报修服务。维修响应时间：接到故障通知后30分钟内响应，1小时内到达故障现场，24小时之内排除故障。</w:t>
            </w:r>
          </w:p>
        </w:tc>
      </w:tr>
      <w:tr w14:paraId="7352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7E03D305">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报价要求</w:t>
            </w:r>
          </w:p>
        </w:tc>
        <w:tc>
          <w:tcPr>
            <w:tcW w:w="7961" w:type="dxa"/>
            <w:tcBorders>
              <w:top w:val="single" w:color="auto" w:sz="4" w:space="0"/>
              <w:left w:val="single" w:color="auto" w:sz="4" w:space="0"/>
              <w:bottom w:val="single" w:color="auto" w:sz="4" w:space="0"/>
              <w:right w:val="single" w:color="auto" w:sz="4" w:space="0"/>
            </w:tcBorders>
            <w:vAlign w:val="center"/>
          </w:tcPr>
          <w:p w14:paraId="21D9FFB7">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1、报价：本项目供应商须对《雁山校区消防器材更换维修服务采购需求表》进行</w:t>
            </w:r>
            <w:r>
              <w:rPr>
                <w:rFonts w:hint="default" w:ascii="Arial" w:hAnsi="Arial" w:cs="Arial"/>
                <w:color w:val="auto"/>
                <w:highlight w:val="none"/>
              </w:rPr>
              <w:t>单价</w:t>
            </w:r>
            <w:r>
              <w:rPr>
                <w:rFonts w:hint="default" w:ascii="Arial" w:hAnsi="Arial" w:cs="Arial"/>
                <w:color w:val="auto"/>
                <w:szCs w:val="21"/>
                <w:highlight w:val="none"/>
              </w:rPr>
              <w:t>报价。</w:t>
            </w:r>
          </w:p>
          <w:p w14:paraId="2B459A87">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2、供应商若成交，各项目服务报价将作为供应商给与采购人的服务时的</w:t>
            </w:r>
            <w:r>
              <w:rPr>
                <w:rFonts w:hint="default" w:ascii="Arial" w:hAnsi="Arial" w:cs="Arial"/>
                <w:color w:val="auto"/>
                <w:szCs w:val="21"/>
                <w:highlight w:val="none"/>
                <w:lang w:val="en-US" w:eastAsia="zh-CN"/>
              </w:rPr>
              <w:t>成交单价</w:t>
            </w:r>
            <w:r>
              <w:rPr>
                <w:rFonts w:hint="default" w:ascii="Arial" w:hAnsi="Arial" w:cs="Arial"/>
                <w:color w:val="auto"/>
                <w:szCs w:val="21"/>
                <w:highlight w:val="none"/>
              </w:rPr>
              <w:t>。</w:t>
            </w:r>
          </w:p>
          <w:p w14:paraId="4E5282DE">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3、采购人若采购《雁山校区消防器材更换维修服务采购需求表》以外的消防器材维修服务时，采购人可与成交供应商根据实际采购需求进行议价谈判，确定价格不能高于正常市场价价格。</w:t>
            </w:r>
          </w:p>
          <w:p w14:paraId="3D922411">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eastAsia="宋体" w:cs="Arial"/>
                <w:color w:val="auto"/>
                <w:szCs w:val="21"/>
                <w:highlight w:val="none"/>
                <w:lang w:eastAsia="zh-CN"/>
              </w:rPr>
            </w:pPr>
            <w:r>
              <w:rPr>
                <w:rFonts w:hint="default" w:ascii="Arial" w:hAnsi="Arial" w:cs="Arial"/>
                <w:b/>
                <w:bCs/>
                <w:color w:val="auto"/>
                <w:highlight w:val="none"/>
              </w:rPr>
              <w:t>4、本项目为单价报价，评审时以</w:t>
            </w:r>
            <w:r>
              <w:rPr>
                <w:rFonts w:hint="default" w:ascii="Arial" w:hAnsi="Arial" w:cs="Arial"/>
                <w:b/>
                <w:bCs/>
                <w:color w:val="auto"/>
                <w:szCs w:val="21"/>
                <w:highlight w:val="none"/>
              </w:rPr>
              <w:t>响应报价单价合计值为评审价</w:t>
            </w:r>
            <w:r>
              <w:rPr>
                <w:rFonts w:hint="default" w:ascii="Arial" w:hAnsi="Arial" w:cs="Arial"/>
                <w:b/>
                <w:bCs/>
                <w:color w:val="auto"/>
                <w:szCs w:val="21"/>
                <w:highlight w:val="none"/>
                <w:lang w:eastAsia="zh-CN"/>
              </w:rPr>
              <w:t>。</w:t>
            </w:r>
          </w:p>
        </w:tc>
      </w:tr>
      <w:tr w14:paraId="6AEC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6165C717">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付款方式</w:t>
            </w:r>
          </w:p>
        </w:tc>
        <w:tc>
          <w:tcPr>
            <w:tcW w:w="7961" w:type="dxa"/>
            <w:tcBorders>
              <w:top w:val="single" w:color="auto" w:sz="4" w:space="0"/>
              <w:left w:val="single" w:color="auto" w:sz="4" w:space="0"/>
              <w:bottom w:val="single" w:color="auto" w:sz="4" w:space="0"/>
              <w:right w:val="single" w:color="auto" w:sz="4" w:space="0"/>
            </w:tcBorders>
            <w:vAlign w:val="center"/>
          </w:tcPr>
          <w:p w14:paraId="66DF358E">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1、当采购数量与实际使用数量不一致时，成交供应商应根据实际使用量供货，合同的最终结算金额按实际使用量乘以成交单价进行计算。</w:t>
            </w:r>
          </w:p>
          <w:p w14:paraId="1BA94F14">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2、结算及付款方式：</w:t>
            </w:r>
          </w:p>
          <w:p w14:paraId="7CD5A990">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（1）服务期限内维保服务结算价=实际验收合格的维保货物（服务）数量×成交单价。</w:t>
            </w:r>
          </w:p>
          <w:p w14:paraId="25AF2CD4">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highlight w:val="none"/>
              </w:rPr>
              <w:t>（2）</w:t>
            </w:r>
            <w:r>
              <w:rPr>
                <w:rFonts w:hint="default" w:ascii="Arial" w:hAnsi="Arial" w:cs="Arial"/>
                <w:color w:val="auto"/>
                <w:szCs w:val="21"/>
                <w:highlight w:val="none"/>
              </w:rPr>
              <w:t>本项目无预付款，采购人根据验收合格的实际发生数量结算，结算周期为每6个月一次。成交供应商在完成6个月服务后的5个工作日内开具相对应维保服务金额的合法发票给采购人，采购人在收到发票后15个工作日内向成交供应商支付100%发票金额（无息）。</w:t>
            </w:r>
          </w:p>
        </w:tc>
      </w:tr>
      <w:tr w14:paraId="6C76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6FEFF639">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履约保证金</w:t>
            </w:r>
          </w:p>
        </w:tc>
        <w:tc>
          <w:tcPr>
            <w:tcW w:w="7961" w:type="dxa"/>
            <w:tcBorders>
              <w:top w:val="single" w:color="auto" w:sz="4" w:space="0"/>
              <w:left w:val="single" w:color="auto" w:sz="4" w:space="0"/>
              <w:bottom w:val="single" w:color="auto" w:sz="4" w:space="0"/>
              <w:right w:val="single" w:color="auto" w:sz="4" w:space="0"/>
            </w:tcBorders>
            <w:vAlign w:val="center"/>
          </w:tcPr>
          <w:p w14:paraId="259C1587">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履约保证金：在合同签订之前，成交供应商按成交金额的5%（如成交供应商为中小微企业的，按成交金额的2%））向采购人交纳履约保证金。履约保证金交纳方式：转账或电汇等非现金形式。履约保证金指定账户【开户名称：桂林理工大学，开户银行：中国银行桂林分行，账号：613257488744】。成交供应商须按上述规定的金额、方式将履约保证金转入桂林理工大学账户。否则，不予签订合同。</w:t>
            </w:r>
          </w:p>
          <w:p w14:paraId="58811AD7">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tc>
      </w:tr>
      <w:tr w14:paraId="4A12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295BEF4D">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违约责任</w:t>
            </w:r>
          </w:p>
        </w:tc>
        <w:tc>
          <w:tcPr>
            <w:tcW w:w="7961" w:type="dxa"/>
            <w:tcBorders>
              <w:top w:val="single" w:color="auto" w:sz="4" w:space="0"/>
              <w:left w:val="single" w:color="auto" w:sz="4" w:space="0"/>
              <w:bottom w:val="single" w:color="auto" w:sz="4" w:space="0"/>
              <w:right w:val="single" w:color="auto" w:sz="4" w:space="0"/>
            </w:tcBorders>
            <w:vAlign w:val="center"/>
          </w:tcPr>
          <w:p w14:paraId="1A35719A">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1.成交供应商所提供的产品名称、生产厂家、品牌、规格型号、技术参数等不符合投标（响应）文件承诺或质量不合格的，应在2日内及时更换，更换不及时的按逾期交货处罚；因质量问题采购人不同意接收的或特殊情况采购人同意接收的，成交供应商应向采购人支付违约货款额 5%违约金并赔偿采购人经济损失。</w:t>
            </w:r>
          </w:p>
          <w:p w14:paraId="5DB60944">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2.成交供应商提供的货物如侵犯了第三方合法权益而引发的任何纠纷或诉讼，均由成交供应商负责交涉并承担全部责任。</w:t>
            </w:r>
          </w:p>
          <w:p w14:paraId="632F2555">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3.因包装、运输引起的货物损坏，按质量不合格处罚。</w:t>
            </w:r>
          </w:p>
          <w:p w14:paraId="0877A59E">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4.采购人无故延期接收货物、成交供应商逾期交货的，每天向对方偿付违约货款额3‰违约金，但违约金累计不得超过违约货款额5%，超过7天对方有权解除合同，违约方承担因此给对方造成经济损失；采购人延期付货款的，每天向成交供应商偿付延期货款额3‰滞纳金，但滞纳金累计不得超过延期货款额5%。</w:t>
            </w:r>
          </w:p>
          <w:p w14:paraId="5CA4F0CD">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5.成交供应商未按本合同和投标（响应）文件中规定的服务承诺提供售后服务的，成交供应商应按本合同合计金额 5%向采购人支付违约金。</w:t>
            </w:r>
          </w:p>
          <w:p w14:paraId="7219B3C0">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6.成交供应商提供的货物在质量保证期内，因设计、工艺或材料的缺陷和其它质量原因造成的问题，由成交供应商负责，费用从履约保证金中扣除，不足另补。</w:t>
            </w:r>
          </w:p>
          <w:p w14:paraId="6E084CF1">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7.其它违约行为按违约货款额5%收取违约金并赔偿经济损失。</w:t>
            </w:r>
          </w:p>
          <w:p w14:paraId="04B69270">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8.成交供应商于响应文件中必须对所有产品的技术参数要求作出真实、有效的响应和承诺。所提供的产品必须为原装正品的、全新的、符合国家有关质量标准的产品。验收前，采购人现场根据采购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7E78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22CE6255">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其他要求</w:t>
            </w:r>
          </w:p>
        </w:tc>
        <w:tc>
          <w:tcPr>
            <w:tcW w:w="7961" w:type="dxa"/>
            <w:tcBorders>
              <w:top w:val="single" w:color="auto" w:sz="4" w:space="0"/>
              <w:left w:val="single" w:color="auto" w:sz="4" w:space="0"/>
              <w:bottom w:val="single" w:color="auto" w:sz="4" w:space="0"/>
              <w:right w:val="single" w:color="auto" w:sz="4" w:space="0"/>
            </w:tcBorders>
            <w:vAlign w:val="center"/>
          </w:tcPr>
          <w:p w14:paraId="6246C570">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highlight w:val="none"/>
              </w:rPr>
            </w:pPr>
            <w:r>
              <w:rPr>
                <w:rFonts w:hint="default" w:ascii="Arial" w:hAnsi="Arial" w:cs="Arial"/>
                <w:color w:val="auto"/>
                <w:highlight w:val="none"/>
              </w:rPr>
              <w:t>本项目不接受任何形式的转包、分包。</w:t>
            </w:r>
          </w:p>
        </w:tc>
      </w:tr>
      <w:tr w14:paraId="15A0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vAlign w:val="center"/>
          </w:tcPr>
          <w:p w14:paraId="620041FF">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bCs/>
                <w:color w:val="auto"/>
                <w:szCs w:val="21"/>
                <w:highlight w:val="none"/>
              </w:rPr>
              <w:t>2、与实现项目目标相关的其他要求</w:t>
            </w:r>
          </w:p>
        </w:tc>
      </w:tr>
      <w:tr w14:paraId="11EF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vAlign w:val="center"/>
          </w:tcPr>
          <w:p w14:paraId="6C7175EF">
            <w:pPr>
              <w:keepNext w:val="0"/>
              <w:keepLines w:val="0"/>
              <w:pageBreakBefore w:val="0"/>
              <w:widowControl w:val="0"/>
              <w:tabs>
                <w:tab w:val="left" w:pos="180"/>
                <w:tab w:val="left" w:pos="1620"/>
              </w:tabs>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验收标准</w:t>
            </w:r>
          </w:p>
        </w:tc>
      </w:tr>
      <w:tr w14:paraId="75286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vAlign w:val="center"/>
          </w:tcPr>
          <w:p w14:paraId="633357F5">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1、采购人对成交供应商提交的服务依据采购合同进行验收。</w:t>
            </w:r>
          </w:p>
          <w:p w14:paraId="5FCA30E8">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2、成交供应商交付服务前应对服务作出全面检查和对验收文件进行整理，并列出清单，作为采购人验收和使用的技术条件依据，检验的结果应随服务成果交采购人。</w:t>
            </w:r>
            <w:r>
              <w:rPr>
                <w:rFonts w:hint="default" w:ascii="Arial" w:hAnsi="Arial" w:cs="Arial"/>
                <w:color w:val="auto"/>
                <w:szCs w:val="21"/>
                <w:highlight w:val="none"/>
                <w:lang w:eastAsia="zh-CN"/>
              </w:rPr>
              <w:t>成交供应商</w:t>
            </w:r>
            <w:r>
              <w:rPr>
                <w:rFonts w:hint="default" w:ascii="Arial" w:hAnsi="Arial" w:cs="Arial"/>
                <w:color w:val="auto"/>
                <w:szCs w:val="21"/>
                <w:highlight w:val="none"/>
              </w:rPr>
              <w:t>不能完整交付服务</w:t>
            </w:r>
            <w:r>
              <w:rPr>
                <w:rFonts w:hint="default" w:ascii="Arial" w:hAnsi="Arial" w:cs="Arial"/>
                <w:color w:val="auto"/>
                <w:szCs w:val="21"/>
                <w:highlight w:val="none"/>
                <w:lang w:val="en-US" w:eastAsia="zh-CN"/>
              </w:rPr>
              <w:t>或货物</w:t>
            </w:r>
            <w:r>
              <w:rPr>
                <w:rFonts w:hint="default" w:ascii="Arial" w:hAnsi="Arial" w:cs="Arial"/>
                <w:color w:val="auto"/>
                <w:szCs w:val="21"/>
                <w:highlight w:val="none"/>
              </w:rPr>
              <w:t>的，必须负责补齐，否则视为未按合同约定交付。</w:t>
            </w:r>
          </w:p>
          <w:p w14:paraId="459B91E0">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3、采购人组织验收，成交供应商必须到场配合，验收合格后双方签署验收合格凭证。</w:t>
            </w:r>
          </w:p>
          <w:p w14:paraId="58C5A06C">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770661A4">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eastAsia="宋体" w:cs="Arial"/>
                <w:color w:val="auto"/>
                <w:highlight w:val="none"/>
                <w:lang w:eastAsia="zh-CN"/>
              </w:rPr>
            </w:pPr>
            <w:r>
              <w:rPr>
                <w:rFonts w:hint="default" w:ascii="Arial" w:hAnsi="Arial" w:cs="Arial"/>
                <w:color w:val="auto"/>
                <w:szCs w:val="21"/>
                <w:highlight w:val="none"/>
              </w:rPr>
              <w:t>5、验收产生的费用由成交供应商负责</w:t>
            </w:r>
            <w:r>
              <w:rPr>
                <w:rFonts w:hint="default" w:ascii="Arial" w:hAnsi="Arial" w:cs="Arial"/>
                <w:color w:val="auto"/>
                <w:szCs w:val="21"/>
                <w:highlight w:val="none"/>
                <w:lang w:eastAsia="zh-CN"/>
              </w:rPr>
              <w:t>。</w:t>
            </w:r>
          </w:p>
        </w:tc>
      </w:tr>
      <w:tr w14:paraId="5BA2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5AFEADFF">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其他</w:t>
            </w:r>
          </w:p>
        </w:tc>
        <w:tc>
          <w:tcPr>
            <w:tcW w:w="7961" w:type="dxa"/>
            <w:tcBorders>
              <w:top w:val="single" w:color="auto" w:sz="4" w:space="0"/>
              <w:left w:val="single" w:color="auto" w:sz="4" w:space="0"/>
              <w:bottom w:val="single" w:color="auto" w:sz="4" w:space="0"/>
              <w:right w:val="single" w:color="auto" w:sz="4" w:space="0"/>
            </w:tcBorders>
            <w:vAlign w:val="center"/>
          </w:tcPr>
          <w:p w14:paraId="58851F79">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highlight w:val="none"/>
              </w:rPr>
              <w:t>本项目为服务项目，不设置核心产品</w:t>
            </w:r>
          </w:p>
        </w:tc>
      </w:tr>
    </w:tbl>
    <w:p w14:paraId="3B16E840">
      <w:pPr>
        <w:adjustRightInd w:val="0"/>
        <w:snapToGrid w:val="0"/>
        <w:spacing w:line="360" w:lineRule="auto"/>
        <w:jc w:val="left"/>
        <w:rPr>
          <w:rFonts w:hint="default" w:ascii="Arial" w:hAnsi="Arial" w:cs="Arial"/>
          <w:b/>
          <w:bCs/>
          <w:color w:val="auto"/>
          <w:kern w:val="0"/>
          <w:sz w:val="11"/>
          <w:szCs w:val="11"/>
          <w:highlight w:val="none"/>
        </w:rPr>
      </w:pPr>
    </w:p>
    <w:p w14:paraId="0854599A">
      <w:pPr>
        <w:rPr>
          <w:rFonts w:hint="default" w:ascii="Arial" w:hAnsi="Arial" w:cs="Arial"/>
          <w:b/>
          <w:bCs/>
          <w:color w:val="auto"/>
          <w:kern w:val="0"/>
          <w:sz w:val="24"/>
          <w:highlight w:val="none"/>
        </w:rPr>
      </w:pPr>
      <w:r>
        <w:rPr>
          <w:rFonts w:hint="default" w:ascii="Arial" w:hAnsi="Arial" w:cs="Arial"/>
          <w:b/>
          <w:bCs/>
          <w:color w:val="auto"/>
          <w:kern w:val="0"/>
          <w:sz w:val="24"/>
          <w:highlight w:val="none"/>
        </w:rPr>
        <w:br w:type="page"/>
      </w:r>
    </w:p>
    <w:p w14:paraId="5E1662E6">
      <w:pPr>
        <w:adjustRightInd w:val="0"/>
        <w:snapToGrid w:val="0"/>
        <w:spacing w:line="360" w:lineRule="auto"/>
        <w:jc w:val="center"/>
        <w:rPr>
          <w:rFonts w:hint="default" w:ascii="Arial" w:hAnsi="Arial" w:cs="Arial"/>
          <w:b/>
          <w:bCs/>
          <w:color w:val="auto"/>
          <w:kern w:val="0"/>
          <w:sz w:val="24"/>
          <w:highlight w:val="none"/>
        </w:rPr>
      </w:pPr>
      <w:r>
        <w:rPr>
          <w:rFonts w:hint="default" w:ascii="Arial" w:hAnsi="Arial" w:cs="Arial"/>
          <w:b/>
          <w:bCs/>
          <w:color w:val="auto"/>
          <w:kern w:val="0"/>
          <w:sz w:val="32"/>
          <w:szCs w:val="32"/>
          <w:highlight w:val="none"/>
        </w:rPr>
        <w:t>B分标</w:t>
      </w:r>
    </w:p>
    <w:p w14:paraId="1DD9832E">
      <w:pPr>
        <w:adjustRightInd w:val="0"/>
        <w:snapToGrid w:val="0"/>
        <w:spacing w:line="360" w:lineRule="auto"/>
        <w:jc w:val="left"/>
        <w:rPr>
          <w:rFonts w:hint="default" w:ascii="Arial" w:hAnsi="Arial" w:cs="Arial"/>
          <w:b/>
          <w:bCs/>
          <w:color w:val="auto"/>
          <w:kern w:val="0"/>
          <w:sz w:val="24"/>
          <w:highlight w:val="none"/>
        </w:rPr>
      </w:pPr>
      <w:r>
        <w:rPr>
          <w:rFonts w:hint="default" w:ascii="Arial" w:hAnsi="Arial" w:cs="Arial"/>
          <w:b/>
          <w:bCs/>
          <w:color w:val="auto"/>
          <w:kern w:val="0"/>
          <w:sz w:val="24"/>
          <w:highlight w:val="none"/>
        </w:rPr>
        <w:t>一、技术要求</w:t>
      </w:r>
    </w:p>
    <w:p w14:paraId="7956BD48">
      <w:pPr>
        <w:spacing w:line="380" w:lineRule="exact"/>
        <w:ind w:firstLine="568" w:firstLineChars="202"/>
        <w:jc w:val="center"/>
        <w:rPr>
          <w:rFonts w:hint="default" w:ascii="Arial" w:hAnsi="Arial" w:cs="Arial"/>
          <w:b/>
          <w:color w:val="auto"/>
          <w:sz w:val="28"/>
          <w:szCs w:val="28"/>
          <w:highlight w:val="none"/>
        </w:rPr>
      </w:pPr>
      <w:bookmarkStart w:id="48" w:name="_Toc44229900"/>
      <w:r>
        <w:rPr>
          <w:rFonts w:hint="default" w:ascii="Arial" w:hAnsi="Arial" w:cs="Arial"/>
          <w:b/>
          <w:color w:val="auto"/>
          <w:sz w:val="28"/>
          <w:szCs w:val="28"/>
          <w:highlight w:val="none"/>
        </w:rPr>
        <w:t>屏风校区消防器材更换维修服务采购需求表</w:t>
      </w:r>
    </w:p>
    <w:tbl>
      <w:tblPr>
        <w:tblStyle w:val="5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
        <w:gridCol w:w="1851"/>
        <w:gridCol w:w="5117"/>
        <w:gridCol w:w="709"/>
        <w:gridCol w:w="851"/>
      </w:tblGrid>
      <w:tr w14:paraId="54E9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5" w:hRule="atLeast"/>
        </w:trPr>
        <w:tc>
          <w:tcPr>
            <w:tcW w:w="450" w:type="dxa"/>
            <w:shd w:val="clear" w:color="auto" w:fill="auto"/>
            <w:vAlign w:val="center"/>
          </w:tcPr>
          <w:p w14:paraId="2AF61F8D">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项号</w:t>
            </w:r>
          </w:p>
        </w:tc>
        <w:tc>
          <w:tcPr>
            <w:tcW w:w="1851" w:type="dxa"/>
            <w:shd w:val="clear" w:color="auto" w:fill="auto"/>
            <w:vAlign w:val="center"/>
          </w:tcPr>
          <w:p w14:paraId="057FAE81">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货物服务</w:t>
            </w:r>
          </w:p>
          <w:p w14:paraId="176F6985">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名称</w:t>
            </w:r>
          </w:p>
        </w:tc>
        <w:tc>
          <w:tcPr>
            <w:tcW w:w="5117" w:type="dxa"/>
            <w:shd w:val="clear" w:color="auto" w:fill="auto"/>
            <w:vAlign w:val="center"/>
          </w:tcPr>
          <w:p w14:paraId="07E95CF2">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color w:val="auto"/>
                <w:szCs w:val="21"/>
                <w:highlight w:val="none"/>
              </w:rPr>
              <w:t>项目要求及技术需求</w:t>
            </w:r>
          </w:p>
        </w:tc>
        <w:tc>
          <w:tcPr>
            <w:tcW w:w="709" w:type="dxa"/>
            <w:shd w:val="clear" w:color="auto" w:fill="auto"/>
            <w:vAlign w:val="center"/>
          </w:tcPr>
          <w:p w14:paraId="3AF55127">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数量</w:t>
            </w:r>
          </w:p>
        </w:tc>
        <w:tc>
          <w:tcPr>
            <w:tcW w:w="851" w:type="dxa"/>
            <w:tcBorders>
              <w:right w:val="single" w:color="auto" w:sz="4" w:space="0"/>
            </w:tcBorders>
            <w:shd w:val="clear" w:color="auto" w:fill="auto"/>
            <w:vAlign w:val="center"/>
          </w:tcPr>
          <w:p w14:paraId="3583D741">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计量</w:t>
            </w:r>
          </w:p>
          <w:p w14:paraId="59B07A0B">
            <w:pPr>
              <w:widowControl/>
              <w:adjustRightInd w:val="0"/>
              <w:snapToGrid w:val="0"/>
              <w:spacing w:line="288"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单位</w:t>
            </w:r>
          </w:p>
        </w:tc>
      </w:tr>
      <w:tr w14:paraId="79C0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450" w:type="dxa"/>
            <w:shd w:val="clear" w:color="auto" w:fill="auto"/>
            <w:vAlign w:val="center"/>
          </w:tcPr>
          <w:p w14:paraId="7D67FA0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1851" w:type="dxa"/>
            <w:shd w:val="clear" w:color="auto" w:fill="auto"/>
            <w:vAlign w:val="center"/>
          </w:tcPr>
          <w:p w14:paraId="77FFB2E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4KG 手提式ABC干粉灭火器</w:t>
            </w:r>
          </w:p>
        </w:tc>
        <w:tc>
          <w:tcPr>
            <w:tcW w:w="5117" w:type="dxa"/>
            <w:shd w:val="clear" w:color="auto" w:fill="auto"/>
          </w:tcPr>
          <w:p w14:paraId="148FAA7F">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1、供应商于响应文件中必须提供竞标产品合格有效的3C认证证书复印件；</w:t>
            </w:r>
          </w:p>
          <w:p w14:paraId="24515A6B">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2、</w:t>
            </w:r>
            <w:r>
              <w:rPr>
                <w:rFonts w:hint="default" w:ascii="Arial" w:hAnsi="Arial" w:cs="Arial"/>
                <w:color w:val="auto"/>
                <w:kern w:val="0"/>
                <w:szCs w:val="21"/>
                <w:highlight w:val="none"/>
              </w:rPr>
              <w:t>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p>
          <w:p w14:paraId="7B06890A">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3、供应商于响应文件中必须提供产品型式认可证书和型式检验证书复印件</w:t>
            </w:r>
          </w:p>
        </w:tc>
        <w:tc>
          <w:tcPr>
            <w:tcW w:w="709" w:type="dxa"/>
            <w:shd w:val="clear" w:color="auto" w:fill="auto"/>
            <w:vAlign w:val="center"/>
          </w:tcPr>
          <w:p w14:paraId="33A72326">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0A71D34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具</w:t>
            </w:r>
          </w:p>
        </w:tc>
      </w:tr>
      <w:tr w14:paraId="08B8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450" w:type="dxa"/>
            <w:shd w:val="clear" w:color="auto" w:fill="auto"/>
            <w:vAlign w:val="center"/>
          </w:tcPr>
          <w:p w14:paraId="723BD48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1851" w:type="dxa"/>
            <w:shd w:val="clear" w:color="auto" w:fill="auto"/>
            <w:vAlign w:val="center"/>
          </w:tcPr>
          <w:p w14:paraId="4339FA1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30KG推车式ABC干粉灭火器</w:t>
            </w:r>
          </w:p>
        </w:tc>
        <w:tc>
          <w:tcPr>
            <w:tcW w:w="5117" w:type="dxa"/>
            <w:shd w:val="clear" w:color="auto" w:fill="auto"/>
          </w:tcPr>
          <w:p w14:paraId="62917F0D">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1、供应商于响应文件中必须提供竞标产品合格有效的3C认证证书复印件；</w:t>
            </w:r>
          </w:p>
          <w:p w14:paraId="34B075E2">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2、</w:t>
            </w:r>
            <w:r>
              <w:rPr>
                <w:rFonts w:hint="default" w:ascii="Arial" w:hAnsi="Arial" w:cs="Arial"/>
                <w:color w:val="auto"/>
                <w:kern w:val="0"/>
                <w:szCs w:val="21"/>
                <w:highlight w:val="none"/>
              </w:rPr>
              <w:t>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p>
          <w:p w14:paraId="68AC1F63">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3、供应商于响应文件中必须提供产品型式认可证书和型式检验证书复印件</w:t>
            </w:r>
          </w:p>
        </w:tc>
        <w:tc>
          <w:tcPr>
            <w:tcW w:w="709" w:type="dxa"/>
            <w:shd w:val="clear" w:color="auto" w:fill="auto"/>
            <w:vAlign w:val="center"/>
          </w:tcPr>
          <w:p w14:paraId="7F163F2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53A435A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具</w:t>
            </w:r>
          </w:p>
        </w:tc>
      </w:tr>
      <w:tr w14:paraId="4D81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450" w:type="dxa"/>
            <w:shd w:val="clear" w:color="auto" w:fill="auto"/>
            <w:vAlign w:val="center"/>
          </w:tcPr>
          <w:p w14:paraId="16C874C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1851" w:type="dxa"/>
            <w:shd w:val="clear" w:color="auto" w:fill="auto"/>
            <w:vAlign w:val="center"/>
          </w:tcPr>
          <w:p w14:paraId="6E4D38C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2KG 手提式MT2 CO</w:t>
            </w:r>
            <w:r>
              <w:rPr>
                <w:rFonts w:hint="default" w:ascii="Arial" w:hAnsi="Arial" w:cs="Arial"/>
                <w:color w:val="auto"/>
                <w:szCs w:val="21"/>
                <w:highlight w:val="none"/>
                <w:vertAlign w:val="subscript"/>
              </w:rPr>
              <w:t>2</w:t>
            </w:r>
            <w:r>
              <w:rPr>
                <w:rFonts w:hint="default" w:ascii="Arial" w:hAnsi="Arial" w:cs="Arial"/>
                <w:color w:val="auto"/>
                <w:szCs w:val="21"/>
                <w:highlight w:val="none"/>
              </w:rPr>
              <w:t>灭火器-新购</w:t>
            </w:r>
          </w:p>
        </w:tc>
        <w:tc>
          <w:tcPr>
            <w:tcW w:w="5117" w:type="dxa"/>
            <w:shd w:val="clear" w:color="auto" w:fill="auto"/>
          </w:tcPr>
          <w:p w14:paraId="5A57D88C">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color w:val="auto"/>
                <w:szCs w:val="21"/>
                <w:highlight w:val="none"/>
              </w:rPr>
              <w:t>按规范年检、充装、报废，检查，抽查完好率</w:t>
            </w:r>
            <w:r>
              <w:rPr>
                <w:rFonts w:hint="default" w:ascii="Arial" w:hAnsi="Arial" w:cs="Arial"/>
                <w:color w:val="auto"/>
                <w:szCs w:val="21"/>
                <w:highlight w:val="none"/>
                <w:lang w:eastAsia="zh-CN"/>
              </w:rPr>
              <w:t>≥</w:t>
            </w:r>
            <w:r>
              <w:rPr>
                <w:rFonts w:hint="default" w:ascii="Arial" w:hAnsi="Arial" w:cs="Arial"/>
                <w:color w:val="auto"/>
                <w:szCs w:val="21"/>
                <w:highlight w:val="none"/>
              </w:rPr>
              <w:t>95%</w:t>
            </w:r>
          </w:p>
          <w:p w14:paraId="4EE3B3C6">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1、供应商于响应文件中必须提供竞标产品合格有效的3C认证证书复印件；</w:t>
            </w:r>
          </w:p>
          <w:p w14:paraId="2266E48D">
            <w:pPr>
              <w:pStyle w:val="21"/>
              <w:keepNext w:val="0"/>
              <w:keepLines w:val="0"/>
              <w:pageBreakBefore w:val="0"/>
              <w:kinsoku/>
              <w:wordWrap/>
              <w:overflowPunct/>
              <w:topLinePunct w:val="0"/>
              <w:autoSpaceDE/>
              <w:autoSpaceDN/>
              <w:bidi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2、</w:t>
            </w:r>
            <w:r>
              <w:rPr>
                <w:rFonts w:hint="default" w:ascii="Arial" w:hAnsi="Arial" w:cs="Arial"/>
                <w:color w:val="auto"/>
                <w:kern w:val="0"/>
                <w:szCs w:val="21"/>
                <w:highlight w:val="none"/>
              </w:rPr>
              <w:t>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p>
          <w:p w14:paraId="1CC56245">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3、供应商于响应文件中必须提供产品型式认可证书和型式检验证书复印件</w:t>
            </w:r>
          </w:p>
        </w:tc>
        <w:tc>
          <w:tcPr>
            <w:tcW w:w="709" w:type="dxa"/>
            <w:shd w:val="clear" w:color="auto" w:fill="auto"/>
            <w:vAlign w:val="center"/>
          </w:tcPr>
          <w:p w14:paraId="68D27E23">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5E43175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具</w:t>
            </w:r>
          </w:p>
        </w:tc>
      </w:tr>
      <w:tr w14:paraId="6B3D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12BD5333">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4</w:t>
            </w:r>
          </w:p>
        </w:tc>
        <w:tc>
          <w:tcPr>
            <w:tcW w:w="1851" w:type="dxa"/>
            <w:shd w:val="clear" w:color="auto" w:fill="auto"/>
            <w:vAlign w:val="center"/>
          </w:tcPr>
          <w:p w14:paraId="5F582C8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消防水带（不含接扣）</w:t>
            </w:r>
          </w:p>
        </w:tc>
        <w:tc>
          <w:tcPr>
            <w:tcW w:w="5117" w:type="dxa"/>
            <w:shd w:val="clear" w:color="auto" w:fill="auto"/>
          </w:tcPr>
          <w:p w14:paraId="78F2C66D">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1.规格：10-50-25有衬里水带；</w:t>
            </w:r>
            <w:r>
              <w:rPr>
                <w:rFonts w:hint="default" w:ascii="Arial" w:hAnsi="Arial" w:cs="Arial"/>
                <w:b/>
                <w:bCs/>
                <w:color w:val="auto"/>
                <w:kern w:val="0"/>
                <w:szCs w:val="21"/>
                <w:highlight w:val="none"/>
              </w:rPr>
              <w:t>★</w:t>
            </w:r>
            <w:r>
              <w:rPr>
                <w:rFonts w:hint="default" w:ascii="Arial" w:hAnsi="Arial" w:cs="Arial"/>
                <w:color w:val="auto"/>
                <w:szCs w:val="21"/>
                <w:highlight w:val="none"/>
              </w:rPr>
              <w:t>2.符合GB 6246-2011《消防水带》标准要求，采用橡胶或以上材质；</w:t>
            </w:r>
            <w:r>
              <w:rPr>
                <w:rFonts w:hint="default" w:ascii="Arial" w:hAnsi="Arial" w:cs="Arial"/>
                <w:b/>
                <w:bCs/>
                <w:color w:val="auto"/>
                <w:kern w:val="0"/>
                <w:szCs w:val="21"/>
                <w:highlight w:val="none"/>
              </w:rPr>
              <w:t>★</w:t>
            </w:r>
            <w:r>
              <w:rPr>
                <w:rFonts w:hint="default" w:ascii="Arial" w:hAnsi="Arial" w:cs="Arial"/>
                <w:color w:val="auto"/>
                <w:szCs w:val="21"/>
                <w:highlight w:val="none"/>
              </w:rPr>
              <w:t>3.按规范保养，抽查完好率</w:t>
            </w:r>
            <w:r>
              <w:rPr>
                <w:rFonts w:hint="default" w:ascii="Arial" w:hAnsi="Arial" w:cs="Arial"/>
                <w:color w:val="auto"/>
                <w:szCs w:val="21"/>
                <w:highlight w:val="none"/>
                <w:lang w:eastAsia="zh-CN"/>
              </w:rPr>
              <w:t>≥</w:t>
            </w:r>
            <w:r>
              <w:rPr>
                <w:rFonts w:hint="default" w:ascii="Arial" w:hAnsi="Arial" w:cs="Arial"/>
                <w:color w:val="auto"/>
                <w:szCs w:val="21"/>
                <w:highlight w:val="none"/>
              </w:rPr>
              <w:t>95%；</w:t>
            </w:r>
          </w:p>
        </w:tc>
        <w:tc>
          <w:tcPr>
            <w:tcW w:w="709" w:type="dxa"/>
            <w:shd w:val="clear" w:color="auto" w:fill="auto"/>
            <w:vAlign w:val="center"/>
          </w:tcPr>
          <w:p w14:paraId="7799A86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310BC4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条</w:t>
            </w:r>
          </w:p>
        </w:tc>
      </w:tr>
      <w:tr w14:paraId="42F6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50" w:type="dxa"/>
            <w:shd w:val="clear" w:color="auto" w:fill="auto"/>
            <w:vAlign w:val="center"/>
          </w:tcPr>
          <w:p w14:paraId="1F35E73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5</w:t>
            </w:r>
          </w:p>
        </w:tc>
        <w:tc>
          <w:tcPr>
            <w:tcW w:w="1851" w:type="dxa"/>
            <w:shd w:val="clear" w:color="auto" w:fill="auto"/>
            <w:vAlign w:val="center"/>
          </w:tcPr>
          <w:p w14:paraId="33759F6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消防水带（不含接扣）</w:t>
            </w:r>
          </w:p>
        </w:tc>
        <w:tc>
          <w:tcPr>
            <w:tcW w:w="5117" w:type="dxa"/>
            <w:shd w:val="clear" w:color="auto" w:fill="auto"/>
          </w:tcPr>
          <w:p w14:paraId="7B5947BF">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1.规格：8-65-25有衬里水带；</w:t>
            </w:r>
            <w:r>
              <w:rPr>
                <w:rFonts w:hint="default" w:ascii="Arial" w:hAnsi="Arial" w:cs="Arial"/>
                <w:b/>
                <w:bCs/>
                <w:color w:val="auto"/>
                <w:kern w:val="0"/>
                <w:szCs w:val="21"/>
                <w:highlight w:val="none"/>
              </w:rPr>
              <w:t>★</w:t>
            </w:r>
            <w:r>
              <w:rPr>
                <w:rFonts w:hint="default" w:ascii="Arial" w:hAnsi="Arial" w:cs="Arial"/>
                <w:color w:val="auto"/>
                <w:szCs w:val="21"/>
                <w:highlight w:val="none"/>
              </w:rPr>
              <w:t>2.符合GB 6246-2011《消防水带》标准要求，采用橡胶或以上材质；</w:t>
            </w:r>
            <w:r>
              <w:rPr>
                <w:rFonts w:hint="default" w:ascii="Arial" w:hAnsi="Arial" w:cs="Arial"/>
                <w:b/>
                <w:bCs/>
                <w:color w:val="auto"/>
                <w:kern w:val="0"/>
                <w:szCs w:val="21"/>
                <w:highlight w:val="none"/>
              </w:rPr>
              <w:t>★</w:t>
            </w:r>
            <w:r>
              <w:rPr>
                <w:rFonts w:hint="default" w:ascii="Arial" w:hAnsi="Arial" w:cs="Arial"/>
                <w:color w:val="auto"/>
                <w:szCs w:val="21"/>
                <w:highlight w:val="none"/>
              </w:rPr>
              <w:t>3.按规范保养，抽查完好率</w:t>
            </w:r>
            <w:r>
              <w:rPr>
                <w:rFonts w:hint="default" w:ascii="Arial" w:hAnsi="Arial" w:cs="Arial"/>
                <w:color w:val="auto"/>
                <w:szCs w:val="21"/>
                <w:highlight w:val="none"/>
                <w:lang w:eastAsia="zh-CN"/>
              </w:rPr>
              <w:t>≥</w:t>
            </w:r>
            <w:r>
              <w:rPr>
                <w:rFonts w:hint="default" w:ascii="Arial" w:hAnsi="Arial" w:cs="Arial"/>
                <w:color w:val="auto"/>
                <w:szCs w:val="21"/>
                <w:highlight w:val="none"/>
              </w:rPr>
              <w:t>95%；</w:t>
            </w:r>
          </w:p>
        </w:tc>
        <w:tc>
          <w:tcPr>
            <w:tcW w:w="709" w:type="dxa"/>
            <w:shd w:val="clear" w:color="auto" w:fill="auto"/>
            <w:vAlign w:val="center"/>
          </w:tcPr>
          <w:p w14:paraId="4CF505F6">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70D43DE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条</w:t>
            </w:r>
          </w:p>
        </w:tc>
      </w:tr>
      <w:tr w14:paraId="3782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1AA86DA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6</w:t>
            </w:r>
          </w:p>
        </w:tc>
        <w:tc>
          <w:tcPr>
            <w:tcW w:w="1851" w:type="dxa"/>
            <w:shd w:val="clear" w:color="auto" w:fill="auto"/>
            <w:vAlign w:val="center"/>
          </w:tcPr>
          <w:p w14:paraId="57306F9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消防水带（不含接扣）</w:t>
            </w:r>
          </w:p>
        </w:tc>
        <w:tc>
          <w:tcPr>
            <w:tcW w:w="5117" w:type="dxa"/>
            <w:shd w:val="clear" w:color="auto" w:fill="auto"/>
          </w:tcPr>
          <w:p w14:paraId="0CD61BD4">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1.规格：10-65-25有衬里水带；</w:t>
            </w:r>
            <w:r>
              <w:rPr>
                <w:rFonts w:hint="default" w:ascii="Arial" w:hAnsi="Arial" w:cs="Arial"/>
                <w:b/>
                <w:bCs/>
                <w:color w:val="auto"/>
                <w:kern w:val="0"/>
                <w:szCs w:val="21"/>
                <w:highlight w:val="none"/>
              </w:rPr>
              <w:t>★</w:t>
            </w:r>
            <w:r>
              <w:rPr>
                <w:rFonts w:hint="default" w:ascii="Arial" w:hAnsi="Arial" w:cs="Arial"/>
                <w:color w:val="auto"/>
                <w:szCs w:val="21"/>
                <w:highlight w:val="none"/>
              </w:rPr>
              <w:t>2.符合GB 6246-2011《消防水带》标准要求，采用橡胶或以上材质；</w:t>
            </w:r>
            <w:r>
              <w:rPr>
                <w:rFonts w:hint="default" w:ascii="Arial" w:hAnsi="Arial" w:cs="Arial"/>
                <w:b/>
                <w:bCs/>
                <w:color w:val="auto"/>
                <w:kern w:val="0"/>
                <w:szCs w:val="21"/>
                <w:highlight w:val="none"/>
              </w:rPr>
              <w:t>★</w:t>
            </w:r>
            <w:r>
              <w:rPr>
                <w:rFonts w:hint="default" w:ascii="Arial" w:hAnsi="Arial" w:cs="Arial"/>
                <w:color w:val="auto"/>
                <w:szCs w:val="21"/>
                <w:highlight w:val="none"/>
              </w:rPr>
              <w:t>3.按规范保养，抽查完好率</w:t>
            </w:r>
            <w:r>
              <w:rPr>
                <w:rFonts w:hint="default" w:ascii="Arial" w:hAnsi="Arial" w:cs="Arial"/>
                <w:color w:val="auto"/>
                <w:szCs w:val="21"/>
                <w:highlight w:val="none"/>
                <w:lang w:eastAsia="zh-CN"/>
              </w:rPr>
              <w:t>≥</w:t>
            </w:r>
            <w:r>
              <w:rPr>
                <w:rFonts w:hint="default" w:ascii="Arial" w:hAnsi="Arial" w:cs="Arial"/>
                <w:color w:val="auto"/>
                <w:szCs w:val="21"/>
                <w:highlight w:val="none"/>
              </w:rPr>
              <w:t>95%；</w:t>
            </w:r>
          </w:p>
        </w:tc>
        <w:tc>
          <w:tcPr>
            <w:tcW w:w="709" w:type="dxa"/>
            <w:shd w:val="clear" w:color="auto" w:fill="auto"/>
            <w:vAlign w:val="center"/>
          </w:tcPr>
          <w:p w14:paraId="5D44627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36D95B1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条</w:t>
            </w:r>
          </w:p>
        </w:tc>
      </w:tr>
      <w:tr w14:paraId="0DFC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03F44B1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7</w:t>
            </w:r>
          </w:p>
        </w:tc>
        <w:tc>
          <w:tcPr>
            <w:tcW w:w="1851" w:type="dxa"/>
            <w:shd w:val="clear" w:color="auto" w:fill="auto"/>
            <w:vAlign w:val="center"/>
          </w:tcPr>
          <w:p w14:paraId="08108F3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DN50水带接扣</w:t>
            </w:r>
          </w:p>
        </w:tc>
        <w:tc>
          <w:tcPr>
            <w:tcW w:w="5117" w:type="dxa"/>
            <w:shd w:val="clear" w:color="auto" w:fill="auto"/>
            <w:vAlign w:val="center"/>
          </w:tcPr>
          <w:p w14:paraId="5716ADD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490g；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113A27D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3B44872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副</w:t>
            </w:r>
          </w:p>
        </w:tc>
      </w:tr>
      <w:tr w14:paraId="5306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4EC3DB9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8</w:t>
            </w:r>
          </w:p>
        </w:tc>
        <w:tc>
          <w:tcPr>
            <w:tcW w:w="1851" w:type="dxa"/>
            <w:shd w:val="clear" w:color="auto" w:fill="auto"/>
            <w:vAlign w:val="center"/>
          </w:tcPr>
          <w:p w14:paraId="58E9129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DN65水带接扣</w:t>
            </w:r>
          </w:p>
        </w:tc>
        <w:tc>
          <w:tcPr>
            <w:tcW w:w="5117" w:type="dxa"/>
            <w:shd w:val="clear" w:color="auto" w:fill="auto"/>
            <w:vAlign w:val="center"/>
          </w:tcPr>
          <w:p w14:paraId="1D7253F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590g；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16BDE23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71E982F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副</w:t>
            </w:r>
          </w:p>
        </w:tc>
      </w:tr>
      <w:tr w14:paraId="05F64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64F37FC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9</w:t>
            </w:r>
          </w:p>
        </w:tc>
        <w:tc>
          <w:tcPr>
            <w:tcW w:w="1851" w:type="dxa"/>
            <w:shd w:val="clear" w:color="auto" w:fill="auto"/>
            <w:vAlign w:val="center"/>
          </w:tcPr>
          <w:p w14:paraId="3FEE6F2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DN50水枪</w:t>
            </w:r>
          </w:p>
        </w:tc>
        <w:tc>
          <w:tcPr>
            <w:tcW w:w="5117" w:type="dxa"/>
            <w:shd w:val="clear" w:color="auto" w:fill="auto"/>
            <w:vAlign w:val="center"/>
          </w:tcPr>
          <w:p w14:paraId="60E7493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430g；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2003A81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4B782F4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477D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4157F29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10</w:t>
            </w:r>
          </w:p>
        </w:tc>
        <w:tc>
          <w:tcPr>
            <w:tcW w:w="1851" w:type="dxa"/>
            <w:shd w:val="clear" w:color="auto" w:fill="auto"/>
            <w:vAlign w:val="center"/>
          </w:tcPr>
          <w:p w14:paraId="367C3133">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DN65水枪</w:t>
            </w:r>
          </w:p>
        </w:tc>
        <w:tc>
          <w:tcPr>
            <w:tcW w:w="5117" w:type="dxa"/>
            <w:shd w:val="clear" w:color="auto" w:fill="auto"/>
            <w:vAlign w:val="center"/>
          </w:tcPr>
          <w:p w14:paraId="40B79A7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1.铝合金材质；</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2.重量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480g；</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3.抽查完好率</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5BF96A4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1225612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15522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6A2FBD4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11</w:t>
            </w:r>
          </w:p>
        </w:tc>
        <w:tc>
          <w:tcPr>
            <w:tcW w:w="1851" w:type="dxa"/>
            <w:shd w:val="clear" w:color="auto" w:fill="auto"/>
            <w:vAlign w:val="center"/>
          </w:tcPr>
          <w:p w14:paraId="6128C67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应急灯</w:t>
            </w:r>
          </w:p>
        </w:tc>
        <w:tc>
          <w:tcPr>
            <w:tcW w:w="5117" w:type="dxa"/>
            <w:shd w:val="clear" w:color="auto" w:fill="auto"/>
            <w:vAlign w:val="center"/>
          </w:tcPr>
          <w:p w14:paraId="76A6D1B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1.悬挂式；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709" w:type="dxa"/>
            <w:shd w:val="clear" w:color="auto" w:fill="auto"/>
            <w:vAlign w:val="center"/>
          </w:tcPr>
          <w:p w14:paraId="52CEC4F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123B6C5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盏</w:t>
            </w:r>
          </w:p>
        </w:tc>
      </w:tr>
      <w:tr w14:paraId="2117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660665F6">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12</w:t>
            </w:r>
          </w:p>
        </w:tc>
        <w:tc>
          <w:tcPr>
            <w:tcW w:w="1851" w:type="dxa"/>
            <w:shd w:val="clear" w:color="auto" w:fill="auto"/>
            <w:vAlign w:val="center"/>
          </w:tcPr>
          <w:p w14:paraId="28A13F5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应急灯</w:t>
            </w:r>
          </w:p>
        </w:tc>
        <w:tc>
          <w:tcPr>
            <w:tcW w:w="5117" w:type="dxa"/>
            <w:shd w:val="clear" w:color="auto" w:fill="auto"/>
            <w:vAlign w:val="center"/>
          </w:tcPr>
          <w:p w14:paraId="524FDB4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1.吸顶式；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709" w:type="dxa"/>
            <w:shd w:val="clear" w:color="auto" w:fill="auto"/>
            <w:vAlign w:val="center"/>
          </w:tcPr>
          <w:p w14:paraId="239CD40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59AC0B1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盏</w:t>
            </w:r>
          </w:p>
        </w:tc>
      </w:tr>
      <w:tr w14:paraId="4E2E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6DFE0E2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13</w:t>
            </w:r>
          </w:p>
        </w:tc>
        <w:tc>
          <w:tcPr>
            <w:tcW w:w="1851" w:type="dxa"/>
            <w:shd w:val="clear" w:color="auto" w:fill="auto"/>
            <w:vAlign w:val="center"/>
          </w:tcPr>
          <w:p w14:paraId="7BD023E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疏散指示灯</w:t>
            </w:r>
          </w:p>
        </w:tc>
        <w:tc>
          <w:tcPr>
            <w:tcW w:w="5117" w:type="dxa"/>
            <w:shd w:val="clear" w:color="auto" w:fill="auto"/>
            <w:vAlign w:val="center"/>
          </w:tcPr>
          <w:p w14:paraId="642E624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1.悬挂式；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709" w:type="dxa"/>
            <w:shd w:val="clear" w:color="auto" w:fill="auto"/>
            <w:vAlign w:val="center"/>
          </w:tcPr>
          <w:p w14:paraId="23D434D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09ECE31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盏</w:t>
            </w:r>
          </w:p>
        </w:tc>
      </w:tr>
      <w:tr w14:paraId="29914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5C98919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14</w:t>
            </w:r>
          </w:p>
        </w:tc>
        <w:tc>
          <w:tcPr>
            <w:tcW w:w="1851" w:type="dxa"/>
            <w:shd w:val="clear" w:color="auto" w:fill="auto"/>
            <w:vAlign w:val="center"/>
          </w:tcPr>
          <w:p w14:paraId="6D38C97A">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疏散指示灯</w:t>
            </w:r>
          </w:p>
        </w:tc>
        <w:tc>
          <w:tcPr>
            <w:tcW w:w="5117" w:type="dxa"/>
            <w:shd w:val="clear" w:color="auto" w:fill="auto"/>
            <w:vAlign w:val="center"/>
          </w:tcPr>
          <w:p w14:paraId="077A13F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1.嵌入式；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709" w:type="dxa"/>
            <w:shd w:val="clear" w:color="auto" w:fill="auto"/>
            <w:vAlign w:val="center"/>
          </w:tcPr>
          <w:p w14:paraId="189AA32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4E489E5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盏</w:t>
            </w:r>
          </w:p>
        </w:tc>
      </w:tr>
      <w:tr w14:paraId="04C7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6413A44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15</w:t>
            </w:r>
          </w:p>
        </w:tc>
        <w:tc>
          <w:tcPr>
            <w:tcW w:w="1851" w:type="dxa"/>
            <w:shd w:val="clear" w:color="auto" w:fill="auto"/>
            <w:vAlign w:val="center"/>
          </w:tcPr>
          <w:p w14:paraId="545AEEA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疏散指示灯</w:t>
            </w:r>
          </w:p>
        </w:tc>
        <w:tc>
          <w:tcPr>
            <w:tcW w:w="5117" w:type="dxa"/>
            <w:shd w:val="clear" w:color="auto" w:fill="auto"/>
            <w:vAlign w:val="center"/>
          </w:tcPr>
          <w:p w14:paraId="08F6875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1.不锈钢外框，嵌入式；</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2.要求为220V，应急工作时间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90分钟；</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3.LED光源，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3W；</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4.符合国家相关标准要求；</w:t>
            </w:r>
          </w:p>
        </w:tc>
        <w:tc>
          <w:tcPr>
            <w:tcW w:w="709" w:type="dxa"/>
            <w:shd w:val="clear" w:color="auto" w:fill="auto"/>
            <w:vAlign w:val="center"/>
          </w:tcPr>
          <w:p w14:paraId="0CF2BBC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8910EDA">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盏</w:t>
            </w:r>
          </w:p>
        </w:tc>
      </w:tr>
      <w:tr w14:paraId="1F19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2ECC37A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16</w:t>
            </w:r>
          </w:p>
        </w:tc>
        <w:tc>
          <w:tcPr>
            <w:tcW w:w="1851" w:type="dxa"/>
            <w:shd w:val="clear" w:color="auto" w:fill="auto"/>
            <w:vAlign w:val="center"/>
          </w:tcPr>
          <w:p w14:paraId="1AF3852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消防栓箱（800*650*210）</w:t>
            </w:r>
          </w:p>
        </w:tc>
        <w:tc>
          <w:tcPr>
            <w:tcW w:w="5117" w:type="dxa"/>
            <w:shd w:val="clear" w:color="auto" w:fill="auto"/>
            <w:vAlign w:val="center"/>
          </w:tcPr>
          <w:p w14:paraId="10FCBAD3">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1.规格：201不锈钢，</w:t>
            </w:r>
            <w:r>
              <w:rPr>
                <w:rFonts w:hint="default" w:ascii="Arial" w:hAnsi="Arial" w:cs="Arial"/>
                <w:color w:val="auto"/>
                <w:szCs w:val="21"/>
                <w:highlight w:val="none"/>
                <w:lang w:eastAsia="zh-CN"/>
              </w:rPr>
              <w:t>≥</w:t>
            </w:r>
            <w:r>
              <w:rPr>
                <w:rFonts w:hint="default" w:ascii="Arial" w:hAnsi="Arial" w:cs="Arial"/>
                <w:color w:val="auto"/>
                <w:szCs w:val="21"/>
                <w:highlight w:val="none"/>
              </w:rPr>
              <w:t>1mm厚；</w:t>
            </w:r>
            <w:r>
              <w:rPr>
                <w:rFonts w:hint="default" w:ascii="Arial" w:hAnsi="Arial" w:cs="Arial"/>
                <w:color w:val="auto"/>
                <w:szCs w:val="21"/>
                <w:highlight w:val="none"/>
              </w:rPr>
              <w:br w:type="textWrapping"/>
            </w:r>
            <w:r>
              <w:rPr>
                <w:rFonts w:hint="default" w:ascii="Arial" w:hAnsi="Arial" w:cs="Arial"/>
                <w:color w:val="auto"/>
                <w:szCs w:val="21"/>
                <w:highlight w:val="none"/>
              </w:rPr>
              <w:t>2.包含但不限于拆除、安装、补墙恢复、刮腻子等；3.开关正常，外观干净、整洁，宣传清晰，器材完好</w:t>
            </w:r>
          </w:p>
        </w:tc>
        <w:tc>
          <w:tcPr>
            <w:tcW w:w="709" w:type="dxa"/>
            <w:shd w:val="clear" w:color="auto" w:fill="auto"/>
            <w:vAlign w:val="center"/>
          </w:tcPr>
          <w:p w14:paraId="22095C6A">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1FBC79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60F3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5FB3145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17</w:t>
            </w:r>
          </w:p>
        </w:tc>
        <w:tc>
          <w:tcPr>
            <w:tcW w:w="1851" w:type="dxa"/>
            <w:shd w:val="clear" w:color="auto" w:fill="auto"/>
            <w:vAlign w:val="center"/>
          </w:tcPr>
          <w:p w14:paraId="743AEE7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消防栓箱（800*650*210）</w:t>
            </w:r>
          </w:p>
        </w:tc>
        <w:tc>
          <w:tcPr>
            <w:tcW w:w="5117" w:type="dxa"/>
            <w:shd w:val="clear" w:color="auto" w:fill="auto"/>
            <w:vAlign w:val="center"/>
          </w:tcPr>
          <w:p w14:paraId="17134099">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1.规格：304不锈钢，</w:t>
            </w:r>
            <w:r>
              <w:rPr>
                <w:rFonts w:hint="default" w:ascii="Arial" w:hAnsi="Arial" w:cs="Arial"/>
                <w:color w:val="auto"/>
                <w:szCs w:val="21"/>
                <w:highlight w:val="none"/>
                <w:lang w:eastAsia="zh-CN"/>
              </w:rPr>
              <w:t>≥</w:t>
            </w:r>
            <w:r>
              <w:rPr>
                <w:rFonts w:hint="default" w:ascii="Arial" w:hAnsi="Arial" w:cs="Arial"/>
                <w:color w:val="auto"/>
                <w:szCs w:val="21"/>
                <w:highlight w:val="none"/>
              </w:rPr>
              <w:t>1mm厚；</w:t>
            </w:r>
            <w:r>
              <w:rPr>
                <w:rFonts w:hint="default" w:ascii="Arial" w:hAnsi="Arial" w:cs="Arial"/>
                <w:color w:val="auto"/>
                <w:szCs w:val="21"/>
                <w:highlight w:val="none"/>
              </w:rPr>
              <w:br w:type="textWrapping"/>
            </w:r>
            <w:r>
              <w:rPr>
                <w:rFonts w:hint="default" w:ascii="Arial" w:hAnsi="Arial" w:cs="Arial"/>
                <w:color w:val="auto"/>
                <w:szCs w:val="21"/>
                <w:highlight w:val="none"/>
              </w:rPr>
              <w:t>2.包含但不限于拆除、安装、补墙恢复、刮腻子等；3.开关正常，外观干净、整洁，宣传清晰，器材完好</w:t>
            </w:r>
          </w:p>
        </w:tc>
        <w:tc>
          <w:tcPr>
            <w:tcW w:w="709" w:type="dxa"/>
            <w:shd w:val="clear" w:color="auto" w:fill="auto"/>
            <w:vAlign w:val="center"/>
          </w:tcPr>
          <w:p w14:paraId="287BEA2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4D697E7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0C71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450" w:type="dxa"/>
            <w:shd w:val="clear" w:color="auto" w:fill="auto"/>
            <w:vAlign w:val="center"/>
          </w:tcPr>
          <w:p w14:paraId="745F908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18</w:t>
            </w:r>
          </w:p>
        </w:tc>
        <w:tc>
          <w:tcPr>
            <w:tcW w:w="1851" w:type="dxa"/>
            <w:shd w:val="clear" w:color="auto" w:fill="auto"/>
            <w:vAlign w:val="center"/>
          </w:tcPr>
          <w:p w14:paraId="14AE91B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消防栓箱（800*650*210）</w:t>
            </w:r>
          </w:p>
        </w:tc>
        <w:tc>
          <w:tcPr>
            <w:tcW w:w="5117" w:type="dxa"/>
            <w:shd w:val="clear" w:color="auto" w:fill="auto"/>
            <w:vAlign w:val="center"/>
          </w:tcPr>
          <w:p w14:paraId="30DEFF08">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1.规格：玻璃箱，</w:t>
            </w:r>
            <w:r>
              <w:rPr>
                <w:rFonts w:hint="default" w:ascii="Arial" w:hAnsi="Arial" w:cs="Arial"/>
                <w:color w:val="auto"/>
                <w:szCs w:val="21"/>
                <w:highlight w:val="none"/>
                <w:lang w:eastAsia="zh-CN"/>
              </w:rPr>
              <w:t>≥</w:t>
            </w:r>
            <w:r>
              <w:rPr>
                <w:rFonts w:hint="default" w:ascii="Arial" w:hAnsi="Arial" w:cs="Arial"/>
                <w:color w:val="auto"/>
                <w:szCs w:val="21"/>
                <w:highlight w:val="none"/>
              </w:rPr>
              <w:t>1mm厚；</w:t>
            </w:r>
            <w:r>
              <w:rPr>
                <w:rFonts w:hint="default" w:ascii="Arial" w:hAnsi="Arial" w:cs="Arial"/>
                <w:color w:val="auto"/>
                <w:szCs w:val="21"/>
                <w:highlight w:val="none"/>
              </w:rPr>
              <w:br w:type="textWrapping"/>
            </w:r>
            <w:r>
              <w:rPr>
                <w:rFonts w:hint="default" w:ascii="Arial" w:hAnsi="Arial" w:cs="Arial"/>
                <w:color w:val="auto"/>
                <w:szCs w:val="21"/>
                <w:highlight w:val="none"/>
              </w:rPr>
              <w:t>2.包含但不限于拆除、安装、补墙恢复、刮腻子等；3.开关正常，外观干净、整洁，宣传清晰，器材完好</w:t>
            </w:r>
          </w:p>
        </w:tc>
        <w:tc>
          <w:tcPr>
            <w:tcW w:w="709" w:type="dxa"/>
            <w:shd w:val="clear" w:color="auto" w:fill="auto"/>
            <w:vAlign w:val="center"/>
          </w:tcPr>
          <w:p w14:paraId="7A555DD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0F1CA05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7ED6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44070E6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19</w:t>
            </w:r>
          </w:p>
        </w:tc>
        <w:tc>
          <w:tcPr>
            <w:tcW w:w="1851" w:type="dxa"/>
            <w:shd w:val="clear" w:color="auto" w:fill="auto"/>
            <w:vAlign w:val="center"/>
          </w:tcPr>
          <w:p w14:paraId="5AF66D7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消防栓箱（800*650*210）</w:t>
            </w:r>
          </w:p>
        </w:tc>
        <w:tc>
          <w:tcPr>
            <w:tcW w:w="5117" w:type="dxa"/>
            <w:shd w:val="clear" w:color="auto" w:fill="auto"/>
            <w:vAlign w:val="center"/>
          </w:tcPr>
          <w:p w14:paraId="75F86933">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1.规格：铁质箱，</w:t>
            </w:r>
            <w:r>
              <w:rPr>
                <w:rFonts w:hint="default" w:ascii="Arial" w:hAnsi="Arial" w:cs="Arial"/>
                <w:color w:val="auto"/>
                <w:szCs w:val="21"/>
                <w:highlight w:val="none"/>
                <w:lang w:eastAsia="zh-CN"/>
              </w:rPr>
              <w:t>≥</w:t>
            </w:r>
            <w:r>
              <w:rPr>
                <w:rFonts w:hint="default" w:ascii="Arial" w:hAnsi="Arial" w:cs="Arial"/>
                <w:color w:val="auto"/>
                <w:szCs w:val="21"/>
                <w:highlight w:val="none"/>
              </w:rPr>
              <w:t>1mm厚；</w:t>
            </w:r>
            <w:r>
              <w:rPr>
                <w:rFonts w:hint="default" w:ascii="Arial" w:hAnsi="Arial" w:cs="Arial"/>
                <w:color w:val="auto"/>
                <w:szCs w:val="21"/>
                <w:highlight w:val="none"/>
              </w:rPr>
              <w:br w:type="textWrapping"/>
            </w:r>
            <w:r>
              <w:rPr>
                <w:rFonts w:hint="default" w:ascii="Arial" w:hAnsi="Arial" w:cs="Arial"/>
                <w:color w:val="auto"/>
                <w:szCs w:val="21"/>
                <w:highlight w:val="none"/>
              </w:rPr>
              <w:t>2.包含但不限于拆除、安装、补墙恢复、刮腻子等；3.开关正常，外观干净、整洁，宣传清晰，器材完好。</w:t>
            </w:r>
          </w:p>
        </w:tc>
        <w:tc>
          <w:tcPr>
            <w:tcW w:w="709" w:type="dxa"/>
            <w:shd w:val="clear" w:color="auto" w:fill="auto"/>
            <w:vAlign w:val="center"/>
          </w:tcPr>
          <w:p w14:paraId="7A7A6EE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178BC59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13B1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450" w:type="dxa"/>
            <w:shd w:val="clear" w:color="auto" w:fill="auto"/>
            <w:vAlign w:val="center"/>
          </w:tcPr>
          <w:p w14:paraId="19566A3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20</w:t>
            </w:r>
          </w:p>
        </w:tc>
        <w:tc>
          <w:tcPr>
            <w:tcW w:w="1851" w:type="dxa"/>
            <w:shd w:val="clear" w:color="auto" w:fill="auto"/>
            <w:vAlign w:val="center"/>
          </w:tcPr>
          <w:p w14:paraId="55DECEA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楼栋消防管道DN100管道阀门</w:t>
            </w:r>
          </w:p>
        </w:tc>
        <w:tc>
          <w:tcPr>
            <w:tcW w:w="5117" w:type="dxa"/>
            <w:shd w:val="clear" w:color="auto" w:fill="auto"/>
            <w:vAlign w:val="center"/>
          </w:tcPr>
          <w:p w14:paraId="6C38E235">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暗杆闸阀，壳体铸铁精密浇筑，阀门铜质、软密封，耐腐防锈，包含但不限于拆除、安装、路面和草皮恢复等；</w:t>
            </w:r>
          </w:p>
        </w:tc>
        <w:tc>
          <w:tcPr>
            <w:tcW w:w="709" w:type="dxa"/>
            <w:shd w:val="clear" w:color="auto" w:fill="auto"/>
            <w:vAlign w:val="center"/>
          </w:tcPr>
          <w:p w14:paraId="6B6756F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5189F62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2DA7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3A35822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21</w:t>
            </w:r>
          </w:p>
        </w:tc>
        <w:tc>
          <w:tcPr>
            <w:tcW w:w="1851" w:type="dxa"/>
            <w:shd w:val="clear" w:color="auto" w:fill="auto"/>
            <w:vAlign w:val="center"/>
          </w:tcPr>
          <w:p w14:paraId="60AB31C6">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消防栓箱配件-末端压力表</w:t>
            </w:r>
          </w:p>
        </w:tc>
        <w:tc>
          <w:tcPr>
            <w:tcW w:w="5117" w:type="dxa"/>
            <w:shd w:val="clear" w:color="auto" w:fill="auto"/>
            <w:vAlign w:val="center"/>
          </w:tcPr>
          <w:p w14:paraId="3BA29C99">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1.置于箱体内，热镀锌钢管以上材质、厚度</w:t>
            </w:r>
            <w:r>
              <w:rPr>
                <w:rFonts w:hint="default" w:ascii="Arial" w:hAnsi="Arial" w:cs="Arial"/>
                <w:color w:val="auto"/>
                <w:szCs w:val="21"/>
                <w:highlight w:val="none"/>
                <w:lang w:eastAsia="zh-CN"/>
              </w:rPr>
              <w:t>≥</w:t>
            </w:r>
            <w:r>
              <w:rPr>
                <w:rFonts w:hint="default" w:ascii="Arial" w:hAnsi="Arial" w:cs="Arial"/>
                <w:color w:val="auto"/>
                <w:szCs w:val="21"/>
                <w:highlight w:val="none"/>
              </w:rPr>
              <w:t>2mm；2.包含但不限于改造消防栓、加装压力表和排气阀、放水装置等。</w:t>
            </w:r>
          </w:p>
        </w:tc>
        <w:tc>
          <w:tcPr>
            <w:tcW w:w="709" w:type="dxa"/>
            <w:shd w:val="clear" w:color="auto" w:fill="auto"/>
            <w:vAlign w:val="center"/>
          </w:tcPr>
          <w:p w14:paraId="5FCAA603">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9E15D5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套</w:t>
            </w:r>
          </w:p>
        </w:tc>
      </w:tr>
      <w:tr w14:paraId="1E33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36C1A87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22</w:t>
            </w:r>
          </w:p>
        </w:tc>
        <w:tc>
          <w:tcPr>
            <w:tcW w:w="1851" w:type="dxa"/>
            <w:shd w:val="clear" w:color="auto" w:fill="auto"/>
            <w:vAlign w:val="center"/>
          </w:tcPr>
          <w:p w14:paraId="7C2F04A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室内消防栓</w:t>
            </w:r>
          </w:p>
        </w:tc>
        <w:tc>
          <w:tcPr>
            <w:tcW w:w="5117" w:type="dxa"/>
            <w:shd w:val="clear" w:color="auto" w:fill="auto"/>
            <w:vAlign w:val="center"/>
          </w:tcPr>
          <w:p w14:paraId="52635675">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 DN65；</w:t>
            </w:r>
            <w:r>
              <w:rPr>
                <w:rFonts w:hint="default" w:ascii="Arial" w:hAnsi="Arial" w:cs="Arial"/>
                <w:b/>
                <w:bCs/>
                <w:color w:val="auto"/>
                <w:kern w:val="0"/>
                <w:szCs w:val="21"/>
                <w:highlight w:val="none"/>
              </w:rPr>
              <w:t>★</w:t>
            </w:r>
            <w:r>
              <w:rPr>
                <w:rFonts w:hint="default" w:ascii="Arial" w:hAnsi="Arial" w:cs="Arial"/>
                <w:color w:val="auto"/>
                <w:szCs w:val="21"/>
                <w:highlight w:val="none"/>
              </w:rPr>
              <w:t>2.铝合金压铸、阀杆铜质，包含但不限于拆除、安装、恢复等。</w:t>
            </w:r>
          </w:p>
        </w:tc>
        <w:tc>
          <w:tcPr>
            <w:tcW w:w="709" w:type="dxa"/>
            <w:shd w:val="clear" w:color="auto" w:fill="auto"/>
            <w:vAlign w:val="center"/>
          </w:tcPr>
          <w:p w14:paraId="3F674CE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4DB875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4A7C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450" w:type="dxa"/>
            <w:shd w:val="clear" w:color="auto" w:fill="auto"/>
            <w:vAlign w:val="center"/>
          </w:tcPr>
          <w:p w14:paraId="2897790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23</w:t>
            </w:r>
          </w:p>
        </w:tc>
        <w:tc>
          <w:tcPr>
            <w:tcW w:w="1851" w:type="dxa"/>
            <w:shd w:val="clear" w:color="auto" w:fill="auto"/>
            <w:vAlign w:val="center"/>
          </w:tcPr>
          <w:p w14:paraId="70277D3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室外消防栓</w:t>
            </w:r>
          </w:p>
        </w:tc>
        <w:tc>
          <w:tcPr>
            <w:tcW w:w="5117" w:type="dxa"/>
            <w:shd w:val="clear" w:color="auto" w:fill="auto"/>
            <w:vAlign w:val="center"/>
          </w:tcPr>
          <w:p w14:paraId="1776098E">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1.规格：SS100-1.6；</w:t>
            </w:r>
            <w:r>
              <w:rPr>
                <w:rFonts w:hint="default" w:ascii="Arial" w:hAnsi="Arial" w:cs="Arial"/>
                <w:b/>
                <w:bCs/>
                <w:color w:val="auto"/>
                <w:kern w:val="0"/>
                <w:szCs w:val="21"/>
                <w:highlight w:val="none"/>
              </w:rPr>
              <w:t>★</w:t>
            </w:r>
            <w:r>
              <w:rPr>
                <w:rFonts w:hint="default" w:ascii="Arial" w:hAnsi="Arial" w:cs="Arial"/>
                <w:color w:val="auto"/>
                <w:szCs w:val="21"/>
                <w:highlight w:val="none"/>
              </w:rPr>
              <w:t>2.铸铁浇筑材质，耐腐防锈，包含但不限于拆除、安装、路面和草皮恢复等；</w:t>
            </w:r>
          </w:p>
        </w:tc>
        <w:tc>
          <w:tcPr>
            <w:tcW w:w="709" w:type="dxa"/>
            <w:shd w:val="clear" w:color="auto" w:fill="auto"/>
            <w:vAlign w:val="center"/>
          </w:tcPr>
          <w:p w14:paraId="5502E666">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D72A20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3EF0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450" w:type="dxa"/>
            <w:shd w:val="clear" w:color="auto" w:fill="auto"/>
            <w:vAlign w:val="center"/>
          </w:tcPr>
          <w:p w14:paraId="04E7ABF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24</w:t>
            </w:r>
          </w:p>
        </w:tc>
        <w:tc>
          <w:tcPr>
            <w:tcW w:w="1851" w:type="dxa"/>
            <w:shd w:val="clear" w:color="auto" w:fill="auto"/>
            <w:vAlign w:val="center"/>
          </w:tcPr>
          <w:p w14:paraId="65CF3A90">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水泵接合器</w:t>
            </w:r>
          </w:p>
        </w:tc>
        <w:tc>
          <w:tcPr>
            <w:tcW w:w="5117" w:type="dxa"/>
            <w:shd w:val="clear" w:color="auto" w:fill="auto"/>
            <w:vAlign w:val="center"/>
          </w:tcPr>
          <w:p w14:paraId="534FDD88">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1.规格：SQ100-1.6；2.铸铁浇筑材质，耐腐防锈，包含但不限于拆除、安装、路面和草皮恢复等；</w:t>
            </w:r>
          </w:p>
        </w:tc>
        <w:tc>
          <w:tcPr>
            <w:tcW w:w="709" w:type="dxa"/>
            <w:shd w:val="clear" w:color="auto" w:fill="auto"/>
            <w:vAlign w:val="center"/>
          </w:tcPr>
          <w:p w14:paraId="663EC56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14819AC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5CB5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2252584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25</w:t>
            </w:r>
          </w:p>
        </w:tc>
        <w:tc>
          <w:tcPr>
            <w:tcW w:w="1851" w:type="dxa"/>
            <w:shd w:val="clear" w:color="auto" w:fill="auto"/>
            <w:vAlign w:val="center"/>
          </w:tcPr>
          <w:p w14:paraId="07BDE43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干粉灭火器箱</w:t>
            </w:r>
          </w:p>
        </w:tc>
        <w:tc>
          <w:tcPr>
            <w:tcW w:w="5117" w:type="dxa"/>
            <w:shd w:val="clear" w:color="auto" w:fill="auto"/>
            <w:vAlign w:val="center"/>
          </w:tcPr>
          <w:p w14:paraId="32D0A3D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w:t>
            </w:r>
            <w:r>
              <w:rPr>
                <w:rFonts w:hint="default"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4KG*2，</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 xml:space="preserve">2. </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1.2mm厚钢板；</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3.尺寸390×200×620（宽×深×高）。</w:t>
            </w:r>
          </w:p>
        </w:tc>
        <w:tc>
          <w:tcPr>
            <w:tcW w:w="709" w:type="dxa"/>
            <w:shd w:val="clear" w:color="auto" w:fill="auto"/>
            <w:vAlign w:val="center"/>
          </w:tcPr>
          <w:p w14:paraId="2986C93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A608B3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04DAC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190478D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26</w:t>
            </w:r>
          </w:p>
        </w:tc>
        <w:tc>
          <w:tcPr>
            <w:tcW w:w="1851" w:type="dxa"/>
            <w:shd w:val="clear" w:color="auto" w:fill="auto"/>
            <w:vAlign w:val="center"/>
          </w:tcPr>
          <w:p w14:paraId="555DCA4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二氧化碳灭火器箱</w:t>
            </w:r>
          </w:p>
        </w:tc>
        <w:tc>
          <w:tcPr>
            <w:tcW w:w="5117" w:type="dxa"/>
            <w:shd w:val="clear" w:color="auto" w:fill="auto"/>
            <w:vAlign w:val="center"/>
          </w:tcPr>
          <w:p w14:paraId="6D4F9A2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w:t>
            </w:r>
            <w:r>
              <w:rPr>
                <w:rFonts w:hint="default" w:ascii="Arial" w:hAnsi="Arial" w:cs="Arial"/>
                <w:color w:val="auto"/>
                <w:kern w:val="0"/>
                <w:szCs w:val="21"/>
                <w:highlight w:val="none"/>
                <w:lang w:val="en-US" w:eastAsia="zh-CN"/>
              </w:rPr>
              <w:t xml:space="preserve"> </w:t>
            </w:r>
            <w:r>
              <w:rPr>
                <w:rFonts w:hint="default" w:ascii="Arial" w:hAnsi="Arial" w:cs="Arial"/>
                <w:color w:val="auto"/>
                <w:kern w:val="0"/>
                <w:szCs w:val="21"/>
                <w:highlight w:val="none"/>
              </w:rPr>
              <w:t>4KG*2；</w:t>
            </w:r>
            <w:r>
              <w:rPr>
                <w:rFonts w:hint="default" w:ascii="Arial" w:hAnsi="Arial" w:cs="Arial"/>
                <w:b/>
                <w:bCs/>
                <w:color w:val="auto"/>
                <w:kern w:val="0"/>
                <w:szCs w:val="21"/>
                <w:highlight w:val="none"/>
              </w:rPr>
              <w:t>★</w:t>
            </w:r>
            <w:r>
              <w:rPr>
                <w:rFonts w:hint="default" w:ascii="Arial" w:hAnsi="Arial" w:cs="Arial"/>
                <w:color w:val="auto"/>
                <w:kern w:val="0"/>
                <w:szCs w:val="21"/>
                <w:highlight w:val="none"/>
              </w:rPr>
              <w:t>2.</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1.2mm厚钢板；</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3.尺寸390×200×620（宽×深×高）。</w:t>
            </w:r>
          </w:p>
        </w:tc>
        <w:tc>
          <w:tcPr>
            <w:tcW w:w="709" w:type="dxa"/>
            <w:shd w:val="clear" w:color="auto" w:fill="auto"/>
            <w:vAlign w:val="center"/>
          </w:tcPr>
          <w:p w14:paraId="1304CD6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2F895F1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4258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450" w:type="dxa"/>
            <w:shd w:val="clear" w:color="auto" w:fill="auto"/>
            <w:vAlign w:val="center"/>
          </w:tcPr>
          <w:p w14:paraId="783ABA7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27</w:t>
            </w:r>
          </w:p>
        </w:tc>
        <w:tc>
          <w:tcPr>
            <w:tcW w:w="1851" w:type="dxa"/>
            <w:shd w:val="clear" w:color="auto" w:fill="auto"/>
            <w:vAlign w:val="center"/>
          </w:tcPr>
          <w:p w14:paraId="75711C9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防撞护栏</w:t>
            </w:r>
          </w:p>
        </w:tc>
        <w:tc>
          <w:tcPr>
            <w:tcW w:w="5117" w:type="dxa"/>
            <w:shd w:val="clear" w:color="auto" w:fill="auto"/>
            <w:vAlign w:val="center"/>
          </w:tcPr>
          <w:p w14:paraId="33C61C25">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color w:val="auto"/>
                <w:szCs w:val="21"/>
                <w:highlight w:val="none"/>
              </w:rPr>
              <w:t>1.包含3根防撞杆；2.材质：</w:t>
            </w:r>
            <w:r>
              <w:rPr>
                <w:rFonts w:hint="default" w:ascii="Arial" w:hAnsi="Arial" w:cs="Arial"/>
                <w:color w:val="auto"/>
                <w:szCs w:val="21"/>
                <w:highlight w:val="none"/>
                <w:lang w:eastAsia="zh-CN"/>
              </w:rPr>
              <w:t>≥</w:t>
            </w:r>
            <w:r>
              <w:rPr>
                <w:rFonts w:hint="default" w:ascii="Arial" w:hAnsi="Arial" w:cs="Arial"/>
                <w:color w:val="auto"/>
                <w:szCs w:val="21"/>
                <w:highlight w:val="none"/>
              </w:rPr>
              <w:t>2mm厚钢管，内部填充水泥砂浆，底座水泥砂浆等加固；3.包含但不限于安装、路面和草皮恢复等。</w:t>
            </w:r>
          </w:p>
        </w:tc>
        <w:tc>
          <w:tcPr>
            <w:tcW w:w="709" w:type="dxa"/>
            <w:shd w:val="clear" w:color="auto" w:fill="auto"/>
            <w:vAlign w:val="center"/>
          </w:tcPr>
          <w:p w14:paraId="6E194FC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0156EBB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套</w:t>
            </w:r>
          </w:p>
        </w:tc>
      </w:tr>
      <w:tr w14:paraId="6C53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78899D3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28</w:t>
            </w:r>
          </w:p>
        </w:tc>
        <w:tc>
          <w:tcPr>
            <w:tcW w:w="1851" w:type="dxa"/>
            <w:shd w:val="clear" w:color="auto" w:fill="auto"/>
            <w:vAlign w:val="center"/>
          </w:tcPr>
          <w:p w14:paraId="5CA7E63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悬挂式灭火器</w:t>
            </w:r>
          </w:p>
        </w:tc>
        <w:tc>
          <w:tcPr>
            <w:tcW w:w="5117" w:type="dxa"/>
            <w:shd w:val="clear" w:color="auto" w:fill="auto"/>
            <w:vAlign w:val="center"/>
          </w:tcPr>
          <w:p w14:paraId="25157781">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b/>
                <w:bCs/>
                <w:color w:val="auto"/>
                <w:kern w:val="0"/>
                <w:szCs w:val="21"/>
                <w:highlight w:val="none"/>
              </w:rPr>
              <w:t>★</w:t>
            </w:r>
            <w:r>
              <w:rPr>
                <w:rFonts w:hint="default" w:ascii="Arial" w:hAnsi="Arial" w:cs="Arial"/>
                <w:color w:val="auto"/>
                <w:szCs w:val="21"/>
                <w:highlight w:val="none"/>
              </w:rPr>
              <w:t>1.规格：FZX-APT8/1.2 ；2.安装在包含但不限于采购人的强电房、弱电间内等场所。</w:t>
            </w:r>
          </w:p>
        </w:tc>
        <w:tc>
          <w:tcPr>
            <w:tcW w:w="709" w:type="dxa"/>
            <w:shd w:val="clear" w:color="auto" w:fill="auto"/>
            <w:vAlign w:val="center"/>
          </w:tcPr>
          <w:p w14:paraId="6AA9420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7890128A">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20669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4FF2B35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29</w:t>
            </w:r>
          </w:p>
        </w:tc>
        <w:tc>
          <w:tcPr>
            <w:tcW w:w="1851" w:type="dxa"/>
            <w:shd w:val="clear" w:color="auto" w:fill="auto"/>
            <w:vAlign w:val="center"/>
          </w:tcPr>
          <w:p w14:paraId="5E6D7E4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甲级钢质防火门</w:t>
            </w:r>
          </w:p>
        </w:tc>
        <w:tc>
          <w:tcPr>
            <w:tcW w:w="5117" w:type="dxa"/>
            <w:shd w:val="clear" w:color="auto" w:fill="auto"/>
            <w:vAlign w:val="center"/>
          </w:tcPr>
          <w:p w14:paraId="37126165">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color w:val="auto"/>
                <w:szCs w:val="21"/>
                <w:highlight w:val="none"/>
              </w:rPr>
              <w:t>1.规格:耐火极限</w:t>
            </w:r>
            <w:r>
              <w:rPr>
                <w:rFonts w:hint="default" w:ascii="Arial" w:hAnsi="Arial" w:cs="Arial"/>
                <w:color w:val="auto"/>
                <w:szCs w:val="21"/>
                <w:highlight w:val="none"/>
                <w:lang w:eastAsia="zh-CN"/>
              </w:rPr>
              <w:t>≥</w:t>
            </w:r>
            <w:r>
              <w:rPr>
                <w:rFonts w:hint="default" w:ascii="Arial" w:hAnsi="Arial" w:cs="Arial"/>
                <w:color w:val="auto"/>
                <w:szCs w:val="21"/>
                <w:highlight w:val="none"/>
              </w:rPr>
              <w:t>1.5h；符合GB12955-2008防火门标准；2.包含但不限于安装及补墙等，具体尺寸根据门框实际测量进行订制；3.每樘防火门在明显位置固有永久性标牌，包括：①产品名称、规格及商标；②制造厂名或制造厂标记或厂址；③出厂日期及产品生产批号。</w:t>
            </w:r>
          </w:p>
        </w:tc>
        <w:tc>
          <w:tcPr>
            <w:tcW w:w="709" w:type="dxa"/>
            <w:shd w:val="clear" w:color="auto" w:fill="auto"/>
            <w:vAlign w:val="center"/>
          </w:tcPr>
          <w:p w14:paraId="4F42862E">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07F4D06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平方米</w:t>
            </w:r>
          </w:p>
        </w:tc>
      </w:tr>
      <w:tr w14:paraId="5187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1F6B433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30</w:t>
            </w:r>
          </w:p>
        </w:tc>
        <w:tc>
          <w:tcPr>
            <w:tcW w:w="1851" w:type="dxa"/>
            <w:shd w:val="clear" w:color="auto" w:fill="auto"/>
            <w:vAlign w:val="center"/>
          </w:tcPr>
          <w:p w14:paraId="791C309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消防栓箱配件-不锈钢门把手</w:t>
            </w:r>
          </w:p>
        </w:tc>
        <w:tc>
          <w:tcPr>
            <w:tcW w:w="5117" w:type="dxa"/>
            <w:shd w:val="clear" w:color="auto" w:fill="auto"/>
            <w:vAlign w:val="center"/>
          </w:tcPr>
          <w:p w14:paraId="546F97F5">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1. 304不锈钢、</w:t>
            </w:r>
            <w:r>
              <w:rPr>
                <w:rFonts w:hint="default" w:ascii="Arial" w:hAnsi="Arial" w:cs="Arial"/>
                <w:color w:val="auto"/>
                <w:szCs w:val="21"/>
                <w:highlight w:val="none"/>
                <w:lang w:eastAsia="zh-CN"/>
              </w:rPr>
              <w:t>≥</w:t>
            </w:r>
            <w:r>
              <w:rPr>
                <w:rFonts w:hint="default" w:ascii="Arial" w:hAnsi="Arial" w:cs="Arial"/>
                <w:color w:val="auto"/>
                <w:szCs w:val="21"/>
                <w:highlight w:val="none"/>
              </w:rPr>
              <w:t>1mm厚；2. 尺寸：10cm*1.5cm。</w:t>
            </w:r>
          </w:p>
        </w:tc>
        <w:tc>
          <w:tcPr>
            <w:tcW w:w="709" w:type="dxa"/>
            <w:shd w:val="clear" w:color="auto" w:fill="auto"/>
            <w:vAlign w:val="center"/>
          </w:tcPr>
          <w:p w14:paraId="0DA4DCBA">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7ED55C8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75FE6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543BB38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31</w:t>
            </w:r>
          </w:p>
        </w:tc>
        <w:tc>
          <w:tcPr>
            <w:tcW w:w="1851" w:type="dxa"/>
            <w:shd w:val="clear" w:color="auto" w:fill="auto"/>
            <w:vAlign w:val="center"/>
          </w:tcPr>
          <w:p w14:paraId="04C0E20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消防栓箱配件-标准玻璃箱门</w:t>
            </w:r>
          </w:p>
        </w:tc>
        <w:tc>
          <w:tcPr>
            <w:tcW w:w="5117" w:type="dxa"/>
            <w:shd w:val="clear" w:color="auto" w:fill="auto"/>
            <w:vAlign w:val="center"/>
          </w:tcPr>
          <w:p w14:paraId="02B46329">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（800*650*210）201以上不锈钢、</w:t>
            </w:r>
            <w:r>
              <w:rPr>
                <w:rFonts w:hint="default" w:ascii="Arial" w:hAnsi="Arial" w:cs="Arial"/>
                <w:color w:val="auto"/>
                <w:szCs w:val="21"/>
                <w:highlight w:val="none"/>
                <w:lang w:eastAsia="zh-CN"/>
              </w:rPr>
              <w:t>≥</w:t>
            </w:r>
            <w:r>
              <w:rPr>
                <w:rFonts w:hint="default" w:ascii="Arial" w:hAnsi="Arial" w:cs="Arial"/>
                <w:color w:val="auto"/>
                <w:szCs w:val="21"/>
                <w:highlight w:val="none"/>
              </w:rPr>
              <w:t>1mm厚铝合金边框。</w:t>
            </w:r>
          </w:p>
        </w:tc>
        <w:tc>
          <w:tcPr>
            <w:tcW w:w="709" w:type="dxa"/>
            <w:shd w:val="clear" w:color="auto" w:fill="auto"/>
            <w:vAlign w:val="center"/>
          </w:tcPr>
          <w:p w14:paraId="3712FFB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619E381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7895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3B29155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32</w:t>
            </w:r>
          </w:p>
        </w:tc>
        <w:tc>
          <w:tcPr>
            <w:tcW w:w="1851" w:type="dxa"/>
            <w:shd w:val="clear" w:color="auto" w:fill="auto"/>
            <w:vAlign w:val="center"/>
          </w:tcPr>
          <w:p w14:paraId="50B5068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消防栓箱配件-不锈钢合页</w:t>
            </w:r>
          </w:p>
        </w:tc>
        <w:tc>
          <w:tcPr>
            <w:tcW w:w="5117" w:type="dxa"/>
            <w:shd w:val="clear" w:color="auto" w:fill="auto"/>
            <w:vAlign w:val="center"/>
          </w:tcPr>
          <w:p w14:paraId="0C6F7EF8">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201以上不锈钢、</w:t>
            </w:r>
            <w:r>
              <w:rPr>
                <w:rFonts w:hint="default" w:ascii="Arial" w:hAnsi="Arial" w:cs="Arial"/>
                <w:color w:val="auto"/>
                <w:szCs w:val="21"/>
                <w:highlight w:val="none"/>
                <w:lang w:eastAsia="zh-CN"/>
              </w:rPr>
              <w:t>≥</w:t>
            </w:r>
            <w:r>
              <w:rPr>
                <w:rFonts w:hint="default" w:ascii="Arial" w:hAnsi="Arial" w:cs="Arial"/>
                <w:color w:val="auto"/>
                <w:szCs w:val="21"/>
                <w:highlight w:val="none"/>
              </w:rPr>
              <w:t>1mm厚；</w:t>
            </w:r>
            <w:r>
              <w:rPr>
                <w:rFonts w:hint="default" w:ascii="Arial" w:hAnsi="Arial" w:cs="Arial"/>
                <w:color w:val="auto"/>
                <w:szCs w:val="21"/>
                <w:highlight w:val="none"/>
              </w:rPr>
              <w:br w:type="textWrapping"/>
            </w:r>
            <w:r>
              <w:rPr>
                <w:rFonts w:hint="default" w:ascii="Arial" w:hAnsi="Arial" w:cs="Arial"/>
                <w:color w:val="auto"/>
                <w:szCs w:val="21"/>
                <w:highlight w:val="none"/>
              </w:rPr>
              <w:t>尺寸</w:t>
            </w:r>
            <w:r>
              <w:rPr>
                <w:rFonts w:hint="default" w:ascii="Arial" w:hAnsi="Arial" w:cs="Arial"/>
                <w:color w:val="auto"/>
                <w:szCs w:val="21"/>
                <w:highlight w:val="none"/>
                <w:lang w:eastAsia="zh-CN"/>
              </w:rPr>
              <w:t>≥</w:t>
            </w:r>
            <w:r>
              <w:rPr>
                <w:rFonts w:hint="default" w:ascii="Arial" w:hAnsi="Arial" w:cs="Arial"/>
                <w:color w:val="auto"/>
                <w:szCs w:val="21"/>
                <w:highlight w:val="none"/>
              </w:rPr>
              <w:t>3.8cm*7cm。</w:t>
            </w:r>
          </w:p>
        </w:tc>
        <w:tc>
          <w:tcPr>
            <w:tcW w:w="709" w:type="dxa"/>
            <w:shd w:val="clear" w:color="auto" w:fill="auto"/>
            <w:vAlign w:val="center"/>
          </w:tcPr>
          <w:p w14:paraId="3B1B3453">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465157D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4250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7A3B250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33</w:t>
            </w:r>
          </w:p>
        </w:tc>
        <w:tc>
          <w:tcPr>
            <w:tcW w:w="1851" w:type="dxa"/>
            <w:shd w:val="clear" w:color="auto" w:fill="auto"/>
            <w:vAlign w:val="center"/>
          </w:tcPr>
          <w:p w14:paraId="638B45E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楼栋消防管道上漆</w:t>
            </w:r>
          </w:p>
        </w:tc>
        <w:tc>
          <w:tcPr>
            <w:tcW w:w="5117" w:type="dxa"/>
            <w:shd w:val="clear" w:color="auto" w:fill="auto"/>
            <w:vAlign w:val="center"/>
          </w:tcPr>
          <w:p w14:paraId="3CFD3D4D">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包含清洗除尘、上漆3遍（防锈漆1遍、面漆2遍）、闸阀保养1次，以实际计算。</w:t>
            </w:r>
          </w:p>
        </w:tc>
        <w:tc>
          <w:tcPr>
            <w:tcW w:w="709" w:type="dxa"/>
            <w:shd w:val="clear" w:color="auto" w:fill="auto"/>
            <w:vAlign w:val="center"/>
          </w:tcPr>
          <w:p w14:paraId="1FECEAD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4D186F9F">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平方米</w:t>
            </w:r>
          </w:p>
        </w:tc>
      </w:tr>
      <w:tr w14:paraId="52CF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20C8B74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34</w:t>
            </w:r>
          </w:p>
        </w:tc>
        <w:tc>
          <w:tcPr>
            <w:tcW w:w="1851" w:type="dxa"/>
            <w:shd w:val="clear" w:color="auto" w:fill="auto"/>
            <w:vAlign w:val="center"/>
          </w:tcPr>
          <w:p w14:paraId="45F426E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室外消防栓（阀门）润滑、上漆</w:t>
            </w:r>
          </w:p>
        </w:tc>
        <w:tc>
          <w:tcPr>
            <w:tcW w:w="5117" w:type="dxa"/>
            <w:shd w:val="clear" w:color="auto" w:fill="auto"/>
            <w:vAlign w:val="center"/>
          </w:tcPr>
          <w:p w14:paraId="74E9681F">
            <w:pPr>
              <w:keepNext w:val="0"/>
              <w:keepLines w:val="0"/>
              <w:pageBreakBefore w:val="0"/>
              <w:kinsoku/>
              <w:wordWrap/>
              <w:overflowPunct/>
              <w:topLinePunct w:val="0"/>
              <w:autoSpaceDE/>
              <w:autoSpaceDN/>
              <w:bidi w:val="0"/>
              <w:adjustRightInd w:val="0"/>
              <w:snapToGrid w:val="0"/>
              <w:spacing w:after="0" w:line="288" w:lineRule="auto"/>
              <w:textAlignment w:val="auto"/>
              <w:rPr>
                <w:rFonts w:hint="default" w:ascii="Arial" w:hAnsi="Arial" w:cs="Arial"/>
                <w:color w:val="auto"/>
                <w:szCs w:val="21"/>
                <w:highlight w:val="none"/>
              </w:rPr>
            </w:pPr>
            <w:r>
              <w:rPr>
                <w:rFonts w:hint="default" w:ascii="Arial" w:hAnsi="Arial" w:cs="Arial"/>
                <w:color w:val="auto"/>
                <w:szCs w:val="21"/>
                <w:highlight w:val="none"/>
              </w:rPr>
              <w:t>每年油漆保养外观1次、黄油保养各型号接口1次、机油润滑阀门1次。</w:t>
            </w:r>
          </w:p>
        </w:tc>
        <w:tc>
          <w:tcPr>
            <w:tcW w:w="709" w:type="dxa"/>
            <w:shd w:val="clear" w:color="auto" w:fill="auto"/>
            <w:vAlign w:val="center"/>
          </w:tcPr>
          <w:p w14:paraId="060B081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3F29472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套</w:t>
            </w:r>
          </w:p>
        </w:tc>
      </w:tr>
      <w:tr w14:paraId="67F1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4873819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35</w:t>
            </w:r>
          </w:p>
        </w:tc>
        <w:tc>
          <w:tcPr>
            <w:tcW w:w="1851" w:type="dxa"/>
            <w:shd w:val="clear" w:color="auto" w:fill="auto"/>
            <w:vAlign w:val="center"/>
          </w:tcPr>
          <w:p w14:paraId="75C4ACD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室内消防栓润滑</w:t>
            </w:r>
          </w:p>
        </w:tc>
        <w:tc>
          <w:tcPr>
            <w:tcW w:w="5117" w:type="dxa"/>
            <w:shd w:val="clear" w:color="auto" w:fill="auto"/>
            <w:vAlign w:val="center"/>
          </w:tcPr>
          <w:p w14:paraId="360E8F3F">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每年用机油润滑各楼栋消防栓阀门1次。</w:t>
            </w:r>
          </w:p>
        </w:tc>
        <w:tc>
          <w:tcPr>
            <w:tcW w:w="709" w:type="dxa"/>
            <w:shd w:val="clear" w:color="auto" w:fill="auto"/>
            <w:vAlign w:val="center"/>
          </w:tcPr>
          <w:p w14:paraId="1B27FF24">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45F4BEE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0AB3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44F1483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36</w:t>
            </w:r>
          </w:p>
        </w:tc>
        <w:tc>
          <w:tcPr>
            <w:tcW w:w="1851" w:type="dxa"/>
            <w:shd w:val="clear" w:color="auto" w:fill="auto"/>
            <w:vAlign w:val="center"/>
          </w:tcPr>
          <w:p w14:paraId="67DA2F0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室内消防栓箱上漆</w:t>
            </w:r>
          </w:p>
        </w:tc>
        <w:tc>
          <w:tcPr>
            <w:tcW w:w="5117" w:type="dxa"/>
            <w:shd w:val="clear" w:color="auto" w:fill="auto"/>
            <w:vAlign w:val="center"/>
          </w:tcPr>
          <w:p w14:paraId="6E16EDB2">
            <w:pPr>
              <w:keepNext w:val="0"/>
              <w:keepLines w:val="0"/>
              <w:pageBreakBefore w:val="0"/>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包含清洗除尘、上漆3遍（防锈漆1遍、面漆2遍）、闸阀保养1次，油润滑各楼栋消防栓1次，以实际计算。</w:t>
            </w:r>
          </w:p>
        </w:tc>
        <w:tc>
          <w:tcPr>
            <w:tcW w:w="709" w:type="dxa"/>
            <w:shd w:val="clear" w:color="auto" w:fill="auto"/>
            <w:vAlign w:val="center"/>
          </w:tcPr>
          <w:p w14:paraId="5FB99572">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54AED737">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个</w:t>
            </w:r>
          </w:p>
        </w:tc>
      </w:tr>
      <w:tr w14:paraId="27819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50CF5881">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37</w:t>
            </w:r>
          </w:p>
        </w:tc>
        <w:tc>
          <w:tcPr>
            <w:tcW w:w="1851" w:type="dxa"/>
            <w:shd w:val="clear" w:color="auto" w:fill="auto"/>
            <w:vAlign w:val="center"/>
          </w:tcPr>
          <w:p w14:paraId="1D8FC9CA">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4KG 手提式ABC干粉灭火器充装</w:t>
            </w:r>
          </w:p>
        </w:tc>
        <w:tc>
          <w:tcPr>
            <w:tcW w:w="5117" w:type="dxa"/>
            <w:shd w:val="clear" w:color="auto" w:fill="auto"/>
            <w:vAlign w:val="center"/>
          </w:tcPr>
          <w:p w14:paraId="7E925AB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2.按规范年检、充装、报废，检查，抽查完好</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1D0BD155">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009187C3">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具</w:t>
            </w:r>
          </w:p>
        </w:tc>
      </w:tr>
      <w:tr w14:paraId="590C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75964BDC">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38</w:t>
            </w:r>
          </w:p>
        </w:tc>
        <w:tc>
          <w:tcPr>
            <w:tcW w:w="1851" w:type="dxa"/>
            <w:shd w:val="clear" w:color="auto" w:fill="auto"/>
            <w:vAlign w:val="center"/>
          </w:tcPr>
          <w:p w14:paraId="43E70D3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30KG推车式ABC干粉灭火器充装</w:t>
            </w:r>
          </w:p>
        </w:tc>
        <w:tc>
          <w:tcPr>
            <w:tcW w:w="5117" w:type="dxa"/>
            <w:shd w:val="clear" w:color="auto" w:fill="auto"/>
            <w:vAlign w:val="center"/>
          </w:tcPr>
          <w:p w14:paraId="66C57B6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1.干粉剂磷酸铵盐含量</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75%，硫酸铵盐</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15%；</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2.按规范年检、充装、报废，检查，抽查完好</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1D48ECCB">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691B795D">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具</w:t>
            </w:r>
          </w:p>
        </w:tc>
      </w:tr>
      <w:tr w14:paraId="28E6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50" w:type="dxa"/>
            <w:shd w:val="clear" w:color="auto" w:fill="auto"/>
            <w:vAlign w:val="center"/>
          </w:tcPr>
          <w:p w14:paraId="04FEED29">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39</w:t>
            </w:r>
          </w:p>
        </w:tc>
        <w:tc>
          <w:tcPr>
            <w:tcW w:w="1851" w:type="dxa"/>
            <w:shd w:val="clear" w:color="auto" w:fill="auto"/>
            <w:vAlign w:val="center"/>
          </w:tcPr>
          <w:p w14:paraId="4518142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2KG 手提式MT2 CO</w:t>
            </w:r>
            <w:r>
              <w:rPr>
                <w:rFonts w:hint="default" w:ascii="Arial" w:hAnsi="Arial" w:cs="Arial"/>
                <w:color w:val="auto"/>
                <w:szCs w:val="21"/>
                <w:highlight w:val="none"/>
                <w:vertAlign w:val="subscript"/>
              </w:rPr>
              <w:t>2</w:t>
            </w:r>
            <w:r>
              <w:rPr>
                <w:rFonts w:hint="default" w:ascii="Arial" w:hAnsi="Arial" w:cs="Arial"/>
                <w:color w:val="auto"/>
                <w:szCs w:val="21"/>
                <w:highlight w:val="none"/>
              </w:rPr>
              <w:t>灭火器充装</w:t>
            </w:r>
          </w:p>
        </w:tc>
        <w:tc>
          <w:tcPr>
            <w:tcW w:w="5117" w:type="dxa"/>
            <w:shd w:val="clear" w:color="auto" w:fill="auto"/>
            <w:vAlign w:val="center"/>
          </w:tcPr>
          <w:p w14:paraId="1944872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auto"/>
              <w:rPr>
                <w:rFonts w:hint="default" w:ascii="Arial" w:hAnsi="Arial" w:cs="Arial"/>
                <w:color w:val="auto"/>
                <w:kern w:val="0"/>
                <w:szCs w:val="21"/>
                <w:highlight w:val="none"/>
              </w:rPr>
            </w:pPr>
            <w:r>
              <w:rPr>
                <w:rFonts w:hint="default" w:ascii="Arial" w:hAnsi="Arial" w:cs="Arial"/>
                <w:b/>
                <w:bCs/>
                <w:color w:val="auto"/>
                <w:kern w:val="0"/>
                <w:szCs w:val="21"/>
                <w:highlight w:val="none"/>
              </w:rPr>
              <w:t>★</w:t>
            </w:r>
            <w:r>
              <w:rPr>
                <w:rFonts w:hint="default" w:ascii="Arial" w:hAnsi="Arial" w:cs="Arial"/>
                <w:color w:val="auto"/>
                <w:kern w:val="0"/>
                <w:szCs w:val="21"/>
                <w:highlight w:val="none"/>
              </w:rPr>
              <w:t>1.喷射距离</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2米，喷射时间</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8s；喷射剩余率≤15%；</w:t>
            </w:r>
            <w:r>
              <w:rPr>
                <w:rFonts w:hint="default" w:ascii="Arial" w:hAnsi="Arial" w:cs="Arial"/>
                <w:color w:val="auto"/>
                <w:kern w:val="0"/>
                <w:szCs w:val="21"/>
                <w:highlight w:val="none"/>
              </w:rPr>
              <w:br w:type="textWrapping"/>
            </w:r>
            <w:r>
              <w:rPr>
                <w:rFonts w:hint="default" w:ascii="Arial" w:hAnsi="Arial" w:cs="Arial"/>
                <w:b/>
                <w:bCs/>
                <w:color w:val="auto"/>
                <w:kern w:val="0"/>
                <w:szCs w:val="21"/>
                <w:highlight w:val="none"/>
              </w:rPr>
              <w:t>★</w:t>
            </w:r>
            <w:r>
              <w:rPr>
                <w:rFonts w:hint="default" w:ascii="Arial" w:hAnsi="Arial" w:cs="Arial"/>
                <w:color w:val="auto"/>
                <w:kern w:val="0"/>
                <w:szCs w:val="21"/>
                <w:highlight w:val="none"/>
              </w:rPr>
              <w:t>2.按规范年检、充装、报废，检查，抽查完好</w:t>
            </w:r>
            <w:r>
              <w:rPr>
                <w:rFonts w:hint="default" w:ascii="Arial" w:hAnsi="Arial" w:cs="Arial"/>
                <w:color w:val="auto"/>
                <w:kern w:val="0"/>
                <w:szCs w:val="21"/>
                <w:highlight w:val="none"/>
                <w:lang w:eastAsia="zh-CN"/>
              </w:rPr>
              <w:t>≥</w:t>
            </w:r>
            <w:r>
              <w:rPr>
                <w:rFonts w:hint="default" w:ascii="Arial" w:hAnsi="Arial" w:cs="Arial"/>
                <w:color w:val="auto"/>
                <w:kern w:val="0"/>
                <w:szCs w:val="21"/>
                <w:highlight w:val="none"/>
              </w:rPr>
              <w:t>95%</w:t>
            </w:r>
          </w:p>
        </w:tc>
        <w:tc>
          <w:tcPr>
            <w:tcW w:w="709" w:type="dxa"/>
            <w:shd w:val="clear" w:color="auto" w:fill="auto"/>
            <w:vAlign w:val="center"/>
          </w:tcPr>
          <w:p w14:paraId="25D3DCC6">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tcBorders>
              <w:right w:val="single" w:color="auto" w:sz="4" w:space="0"/>
            </w:tcBorders>
            <w:shd w:val="clear" w:color="auto" w:fill="auto"/>
            <w:vAlign w:val="center"/>
          </w:tcPr>
          <w:p w14:paraId="1E0E3328">
            <w:pPr>
              <w:adjustRightInd w:val="0"/>
              <w:snapToGrid w:val="0"/>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具</w:t>
            </w:r>
          </w:p>
        </w:tc>
      </w:tr>
    </w:tbl>
    <w:p w14:paraId="64FEB8EE">
      <w:pPr>
        <w:rPr>
          <w:rFonts w:hint="default" w:ascii="Arial" w:hAnsi="Arial" w:cs="Arial"/>
          <w:b/>
          <w:bCs/>
          <w:color w:val="auto"/>
          <w:sz w:val="24"/>
          <w:szCs w:val="32"/>
          <w:highlight w:val="none"/>
        </w:rPr>
      </w:pPr>
      <w:r>
        <w:rPr>
          <w:rFonts w:hint="default" w:ascii="Arial" w:hAnsi="Arial" w:cs="Arial"/>
          <w:b/>
          <w:bCs/>
          <w:color w:val="auto"/>
          <w:sz w:val="24"/>
          <w:szCs w:val="32"/>
          <w:highlight w:val="none"/>
        </w:rPr>
        <w:br w:type="page"/>
      </w:r>
    </w:p>
    <w:p w14:paraId="39453653">
      <w:pPr>
        <w:rPr>
          <w:rFonts w:hint="default" w:ascii="Arial" w:hAnsi="Arial" w:cs="Arial"/>
          <w:b/>
          <w:bCs/>
          <w:color w:val="auto"/>
          <w:highlight w:val="none"/>
        </w:rPr>
      </w:pPr>
      <w:r>
        <w:rPr>
          <w:rFonts w:hint="default" w:ascii="Arial" w:hAnsi="Arial" w:cs="Arial"/>
          <w:b/>
          <w:bCs/>
          <w:color w:val="auto"/>
          <w:sz w:val="24"/>
          <w:szCs w:val="32"/>
          <w:highlight w:val="none"/>
        </w:rPr>
        <w:t>二、商务要求</w:t>
      </w:r>
    </w:p>
    <w:tbl>
      <w:tblPr>
        <w:tblStyle w:val="58"/>
        <w:tblW w:w="9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5"/>
        <w:gridCol w:w="7961"/>
      </w:tblGrid>
      <w:tr w14:paraId="722B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tcPr>
          <w:p w14:paraId="295A1C65">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b/>
                <w:color w:val="auto"/>
                <w:szCs w:val="21"/>
                <w:highlight w:val="none"/>
              </w:rPr>
            </w:pPr>
            <w:r>
              <w:rPr>
                <w:rFonts w:hint="default" w:ascii="Arial" w:hAnsi="Arial" w:cs="Arial"/>
                <w:b/>
                <w:color w:val="auto"/>
                <w:szCs w:val="21"/>
                <w:highlight w:val="none"/>
              </w:rPr>
              <w:t>B分标：预算金额：20万元</w:t>
            </w:r>
          </w:p>
        </w:tc>
      </w:tr>
      <w:tr w14:paraId="0F61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051212DE">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合同签订时间</w:t>
            </w:r>
          </w:p>
        </w:tc>
        <w:tc>
          <w:tcPr>
            <w:tcW w:w="7961" w:type="dxa"/>
            <w:tcBorders>
              <w:top w:val="single" w:color="auto" w:sz="4" w:space="0"/>
              <w:left w:val="single" w:color="auto" w:sz="4" w:space="0"/>
              <w:bottom w:val="single" w:color="auto" w:sz="4" w:space="0"/>
              <w:right w:val="single" w:color="auto" w:sz="4" w:space="0"/>
            </w:tcBorders>
            <w:vAlign w:val="center"/>
          </w:tcPr>
          <w:p w14:paraId="230963C0">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b/>
                <w:color w:val="auto"/>
                <w:szCs w:val="21"/>
                <w:highlight w:val="none"/>
              </w:rPr>
            </w:pPr>
            <w:r>
              <w:rPr>
                <w:rFonts w:hint="default" w:ascii="Arial" w:hAnsi="Arial" w:cs="Arial"/>
                <w:color w:val="auto"/>
                <w:szCs w:val="21"/>
                <w:highlight w:val="none"/>
              </w:rPr>
              <w:t xml:space="preserve">自成交通知书发出之日起 </w:t>
            </w:r>
            <w:r>
              <w:rPr>
                <w:rFonts w:hint="default" w:ascii="Arial" w:hAnsi="Arial" w:cs="Arial"/>
                <w:color w:val="auto"/>
                <w:szCs w:val="21"/>
                <w:highlight w:val="none"/>
                <w:u w:val="single"/>
              </w:rPr>
              <w:t>25</w:t>
            </w:r>
            <w:r>
              <w:rPr>
                <w:rFonts w:hint="default" w:ascii="Arial" w:hAnsi="Arial" w:cs="Arial"/>
                <w:color w:val="auto"/>
                <w:szCs w:val="21"/>
                <w:highlight w:val="none"/>
              </w:rPr>
              <w:t>个日历日内。</w:t>
            </w:r>
          </w:p>
        </w:tc>
      </w:tr>
      <w:tr w14:paraId="49B05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72C6EB10">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kern w:val="0"/>
                <w:sz w:val="22"/>
                <w:szCs w:val="21"/>
                <w:highlight w:val="none"/>
              </w:rPr>
            </w:pPr>
            <w:r>
              <w:rPr>
                <w:rFonts w:hint="default" w:ascii="Arial" w:hAnsi="Arial" w:cs="Arial"/>
                <w:b/>
                <w:bCs/>
                <w:color w:val="auto"/>
                <w:szCs w:val="21"/>
                <w:highlight w:val="none"/>
              </w:rPr>
              <w:t>服务时间及地点</w:t>
            </w:r>
          </w:p>
        </w:tc>
        <w:tc>
          <w:tcPr>
            <w:tcW w:w="7961" w:type="dxa"/>
            <w:tcBorders>
              <w:top w:val="single" w:color="auto" w:sz="4" w:space="0"/>
              <w:left w:val="single" w:color="auto" w:sz="4" w:space="0"/>
              <w:bottom w:val="single" w:color="auto" w:sz="4" w:space="0"/>
              <w:right w:val="single" w:color="auto" w:sz="4" w:space="0"/>
            </w:tcBorders>
            <w:vAlign w:val="center"/>
          </w:tcPr>
          <w:p w14:paraId="1E8020FE">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服务时间：叁</w:t>
            </w:r>
            <w:r>
              <w:rPr>
                <w:rFonts w:hint="default" w:ascii="Arial" w:hAnsi="Arial" w:cs="Arial"/>
                <w:color w:val="auto"/>
                <w:highlight w:val="none"/>
              </w:rPr>
              <w:t>年，即自2024年10月1日 至 2027年 9月30日</w:t>
            </w:r>
            <w:r>
              <w:rPr>
                <w:rFonts w:hint="default" w:ascii="Arial" w:hAnsi="Arial" w:cs="Arial"/>
                <w:color w:val="auto"/>
                <w:szCs w:val="21"/>
                <w:highlight w:val="none"/>
              </w:rPr>
              <w:t>。</w:t>
            </w:r>
          </w:p>
          <w:p w14:paraId="28575EDE">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服务地点：桂林理工大学屏风校区公共区域消防器材更换维修。</w:t>
            </w:r>
          </w:p>
        </w:tc>
      </w:tr>
      <w:tr w14:paraId="4556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136B895C">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服务要求</w:t>
            </w:r>
          </w:p>
        </w:tc>
        <w:tc>
          <w:tcPr>
            <w:tcW w:w="7961" w:type="dxa"/>
            <w:tcBorders>
              <w:top w:val="single" w:color="auto" w:sz="4" w:space="0"/>
              <w:left w:val="single" w:color="auto" w:sz="4" w:space="0"/>
              <w:bottom w:val="single" w:color="auto" w:sz="4" w:space="0"/>
              <w:right w:val="single" w:color="auto" w:sz="4" w:space="0"/>
            </w:tcBorders>
            <w:vAlign w:val="center"/>
          </w:tcPr>
          <w:p w14:paraId="3AEB86B9">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1、技术要求维保必须执行国家和地方最新的强制性标准和国家或行业的最新规范，必须满足国家有关规范要求。</w:t>
            </w:r>
          </w:p>
          <w:p w14:paraId="531379C4">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2、磋商供应商必须在响应文件中提供24小时电话报修服务。维修响应时间：接到故障通知后30分钟内响应，1小时内到达故障现场，24小时之内排除故障。</w:t>
            </w:r>
          </w:p>
        </w:tc>
      </w:tr>
      <w:tr w14:paraId="73E7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4A9ACDCA">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报价要求</w:t>
            </w:r>
          </w:p>
        </w:tc>
        <w:tc>
          <w:tcPr>
            <w:tcW w:w="7961" w:type="dxa"/>
            <w:tcBorders>
              <w:top w:val="single" w:color="auto" w:sz="4" w:space="0"/>
              <w:left w:val="single" w:color="auto" w:sz="4" w:space="0"/>
              <w:bottom w:val="single" w:color="auto" w:sz="4" w:space="0"/>
              <w:right w:val="single" w:color="auto" w:sz="4" w:space="0"/>
            </w:tcBorders>
            <w:vAlign w:val="center"/>
          </w:tcPr>
          <w:p w14:paraId="5510A3F0">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1、报价：本项目供应商须对《屏风校区消防器材更换维修服务采购需求表》</w:t>
            </w:r>
            <w:r>
              <w:rPr>
                <w:rFonts w:hint="default" w:ascii="Arial" w:hAnsi="Arial" w:cs="Arial"/>
                <w:color w:val="auto"/>
                <w:highlight w:val="none"/>
              </w:rPr>
              <w:t>进行单价报价</w:t>
            </w:r>
            <w:r>
              <w:rPr>
                <w:rFonts w:hint="default" w:ascii="Arial" w:hAnsi="Arial" w:cs="Arial"/>
                <w:color w:val="auto"/>
                <w:szCs w:val="21"/>
                <w:highlight w:val="none"/>
              </w:rPr>
              <w:t>。</w:t>
            </w:r>
          </w:p>
          <w:p w14:paraId="60F0C85B">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2、供应商若成交，各项目服务报价将作为供应商给与采购人的服务时的</w:t>
            </w:r>
            <w:r>
              <w:rPr>
                <w:rFonts w:hint="default" w:ascii="Arial" w:hAnsi="Arial" w:cs="Arial"/>
                <w:color w:val="auto"/>
                <w:szCs w:val="21"/>
                <w:highlight w:val="none"/>
                <w:lang w:val="en-US" w:eastAsia="zh-CN"/>
              </w:rPr>
              <w:t>成交单价</w:t>
            </w:r>
            <w:r>
              <w:rPr>
                <w:rFonts w:hint="default" w:ascii="Arial" w:hAnsi="Arial" w:cs="Arial"/>
                <w:color w:val="auto"/>
                <w:szCs w:val="21"/>
                <w:highlight w:val="none"/>
              </w:rPr>
              <w:t>。</w:t>
            </w:r>
          </w:p>
          <w:p w14:paraId="700489A4">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3、采购人若采购《屏风校区消防器材更换维修服务采购需求表》以外的消防器材维修服务时，采购人可与成交供应商根据实际采购需求进行议价谈判，确定价格不能高于正常市场价价格。</w:t>
            </w:r>
          </w:p>
          <w:p w14:paraId="0A1310FB">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b/>
                <w:bCs/>
                <w:color w:val="auto"/>
                <w:highlight w:val="none"/>
              </w:rPr>
              <w:t>4、本项目为单价报价，评审时以</w:t>
            </w:r>
            <w:r>
              <w:rPr>
                <w:rFonts w:hint="default" w:ascii="Arial" w:hAnsi="Arial" w:cs="Arial"/>
                <w:b/>
                <w:bCs/>
                <w:color w:val="auto"/>
                <w:szCs w:val="21"/>
                <w:highlight w:val="none"/>
              </w:rPr>
              <w:t>响应报价单价合计值为评审价</w:t>
            </w:r>
            <w:r>
              <w:rPr>
                <w:rFonts w:hint="default" w:ascii="Arial" w:hAnsi="Arial" w:cs="Arial"/>
                <w:b/>
                <w:bCs/>
                <w:color w:val="auto"/>
                <w:szCs w:val="21"/>
                <w:highlight w:val="none"/>
                <w:lang w:eastAsia="zh-CN"/>
              </w:rPr>
              <w:t>。</w:t>
            </w:r>
          </w:p>
        </w:tc>
      </w:tr>
      <w:tr w14:paraId="2177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3AEE2886">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付款方式</w:t>
            </w:r>
          </w:p>
        </w:tc>
        <w:tc>
          <w:tcPr>
            <w:tcW w:w="7961" w:type="dxa"/>
            <w:tcBorders>
              <w:top w:val="single" w:color="auto" w:sz="4" w:space="0"/>
              <w:left w:val="single" w:color="auto" w:sz="4" w:space="0"/>
              <w:bottom w:val="single" w:color="auto" w:sz="4" w:space="0"/>
              <w:right w:val="single" w:color="auto" w:sz="4" w:space="0"/>
            </w:tcBorders>
            <w:vAlign w:val="center"/>
          </w:tcPr>
          <w:p w14:paraId="4D405597">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color w:val="auto"/>
                <w:szCs w:val="21"/>
                <w:highlight w:val="none"/>
              </w:rPr>
              <w:t>1、当采购数量与实际使用数量不一致时，成交供应商应根据实际使用量供货，合同的最终结算金额按实际使用量乘以成交单价进行计算。</w:t>
            </w:r>
          </w:p>
          <w:p w14:paraId="37B70860">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2、结算及付款方式：</w:t>
            </w:r>
          </w:p>
          <w:p w14:paraId="5B53E54B">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（1）服务期限内维保服务结算价=实际验收合格的维保货物（服务）数量×成交单价。</w:t>
            </w:r>
          </w:p>
          <w:p w14:paraId="739C73EB">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highlight w:val="none"/>
              </w:rPr>
              <w:t>（2）</w:t>
            </w:r>
            <w:r>
              <w:rPr>
                <w:rFonts w:hint="default" w:ascii="Arial" w:hAnsi="Arial" w:cs="Arial"/>
                <w:color w:val="auto"/>
                <w:szCs w:val="21"/>
                <w:highlight w:val="none"/>
              </w:rPr>
              <w:t>本项目无预付款，采购人根据验收合格的实际发生数量结算，结算周期为每6个月一次。成交供应商在完成6个月服务后的5个工作日内开具相对应维保服务金额的合法发票给采购人，采购人在收到发票后15个工作日内向成交供应商支付100%发票金额（无息）。</w:t>
            </w:r>
          </w:p>
        </w:tc>
      </w:tr>
      <w:tr w14:paraId="2D84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673B3065">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履约保证金</w:t>
            </w:r>
          </w:p>
        </w:tc>
        <w:tc>
          <w:tcPr>
            <w:tcW w:w="7961" w:type="dxa"/>
            <w:tcBorders>
              <w:top w:val="single" w:color="auto" w:sz="4" w:space="0"/>
              <w:left w:val="single" w:color="auto" w:sz="4" w:space="0"/>
              <w:bottom w:val="single" w:color="auto" w:sz="4" w:space="0"/>
              <w:right w:val="single" w:color="auto" w:sz="4" w:space="0"/>
            </w:tcBorders>
            <w:vAlign w:val="center"/>
          </w:tcPr>
          <w:p w14:paraId="5FB3A177">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履约保证金：在合同签订之前，成交供应商按成交金额的5%（如成交供应商为中小微企业的，按成交金额的2%））向采购人交纳履约保证金。履约保证金交纳方式：转账或电汇等非现金形式。履约保证金指定账户【开户名称：桂林理工大学，开户银行：中国银行桂林分行，账号：613257488744】。成交供应商须按上述规定的金额、方式将履约保证金转入桂林理工大学账户。否则，不予签订合同。</w:t>
            </w:r>
          </w:p>
          <w:p w14:paraId="57A8DB37">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tc>
      </w:tr>
      <w:tr w14:paraId="7E0E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021B7569">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违约责任</w:t>
            </w:r>
          </w:p>
        </w:tc>
        <w:tc>
          <w:tcPr>
            <w:tcW w:w="7961" w:type="dxa"/>
            <w:tcBorders>
              <w:top w:val="single" w:color="auto" w:sz="4" w:space="0"/>
              <w:left w:val="single" w:color="auto" w:sz="4" w:space="0"/>
              <w:bottom w:val="single" w:color="auto" w:sz="4" w:space="0"/>
              <w:right w:val="single" w:color="auto" w:sz="4" w:space="0"/>
            </w:tcBorders>
            <w:vAlign w:val="center"/>
          </w:tcPr>
          <w:p w14:paraId="7C4566B5">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1.成交供应商所提供的产品名称、生产厂家、品牌、规格型号、技术参数等不符合投标（响应）文件承诺或质量不合格的，应在2日内及时更换，更换不及时的按逾期交货处罚；因质量问题采购人不同意接收的或特殊情况采购人同意接收的，成交供应商应向采购人支付违约货款额 5%违约金并赔偿采购人经济损失。</w:t>
            </w:r>
          </w:p>
          <w:p w14:paraId="09BF7293">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2.成交供应商提供的货物如侵犯了第三方合法权益而引发的任何纠纷或诉讼，均由成交供应商负责交涉并承担全部责任。</w:t>
            </w:r>
          </w:p>
          <w:p w14:paraId="3B2BD97C">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3.因包装、运输引起的货物损坏，按质量不合格处罚。</w:t>
            </w:r>
          </w:p>
          <w:p w14:paraId="38C9F4A7">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4.采购人无故延期接收货物、成交供应商逾期交货的，每天向对方偿付违约货款额3‰违约金，但违约金累计不得超过违约货款额5%，超过7天对方有权解除合同，违约方承担因此给对方造成经济损失；采购人延期付货款的，每天向成交供应商偿付延期货款额3‰滞纳金，但滞纳金累计不得超过延期货款额5%。</w:t>
            </w:r>
          </w:p>
          <w:p w14:paraId="27984106">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5.成交供应商未按本合同和投标（响应）文件中规定的服务承诺提供售后服务的，成交供应商应按本合同合计金额 5%向采购人支付违约金。</w:t>
            </w:r>
          </w:p>
          <w:p w14:paraId="6175B95C">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6.成交供应商提供的货物在质量保证期内，因设计、工艺或材料的缺陷和其它质量原因造成的问题，由成交供应商负责，费用从履约保证金中扣除，不足另补。</w:t>
            </w:r>
          </w:p>
          <w:p w14:paraId="3854E7D6">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7.其它违约行为按违约货款额5%收取违约金并赔偿经济损失。</w:t>
            </w:r>
          </w:p>
          <w:p w14:paraId="5EF1BE9F">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highlight w:val="none"/>
              </w:rPr>
              <w:t>8.成交供应商于响应文件中必须对所有产品的技术参数要求作出真实、有效的响应和承诺。所提供的产品必须为原装正品的、全新的、符合国家有关质量标准的产品。验收前，采购人现场根据采购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7D3A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33455725">
            <w:pPr>
              <w:keepNext w:val="0"/>
              <w:keepLines w:val="0"/>
              <w:pageBreakBefore w:val="0"/>
              <w:widowControl w:val="0"/>
              <w:kinsoku/>
              <w:wordWrap/>
              <w:overflowPunct/>
              <w:topLinePunct w:val="0"/>
              <w:autoSpaceDE/>
              <w:autoSpaceDN/>
              <w:bidi w:val="0"/>
              <w:adjustRightInd/>
              <w:snapToGrid w:val="0"/>
              <w:spacing w:after="0" w:line="324" w:lineRule="auto"/>
              <w:jc w:val="center"/>
              <w:textAlignment w:val="auto"/>
              <w:rPr>
                <w:rFonts w:hint="default" w:ascii="Arial" w:hAnsi="Arial" w:cs="Arial"/>
                <w:b/>
                <w:bCs/>
                <w:color w:val="auto"/>
                <w:szCs w:val="21"/>
                <w:highlight w:val="none"/>
              </w:rPr>
            </w:pPr>
            <w:r>
              <w:rPr>
                <w:rFonts w:hint="default" w:ascii="Arial" w:hAnsi="Arial" w:cs="Arial"/>
                <w:b/>
                <w:bCs/>
                <w:color w:val="auto"/>
                <w:szCs w:val="21"/>
                <w:highlight w:val="none"/>
              </w:rPr>
              <w:t>其他要求</w:t>
            </w:r>
          </w:p>
        </w:tc>
        <w:tc>
          <w:tcPr>
            <w:tcW w:w="7961" w:type="dxa"/>
            <w:tcBorders>
              <w:top w:val="single" w:color="auto" w:sz="4" w:space="0"/>
              <w:left w:val="single" w:color="auto" w:sz="4" w:space="0"/>
              <w:bottom w:val="single" w:color="auto" w:sz="4" w:space="0"/>
              <w:right w:val="single" w:color="auto" w:sz="4" w:space="0"/>
            </w:tcBorders>
            <w:vAlign w:val="center"/>
          </w:tcPr>
          <w:p w14:paraId="6D0AFABC">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highlight w:val="none"/>
              </w:rPr>
            </w:pPr>
            <w:r>
              <w:rPr>
                <w:rFonts w:hint="default" w:ascii="Arial" w:hAnsi="Arial" w:cs="Arial"/>
                <w:color w:val="auto"/>
                <w:highlight w:val="none"/>
              </w:rPr>
              <w:t>本项目不接受任何形式的转包、分包。</w:t>
            </w:r>
          </w:p>
        </w:tc>
      </w:tr>
      <w:tr w14:paraId="021E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vAlign w:val="center"/>
          </w:tcPr>
          <w:p w14:paraId="55251961">
            <w:pPr>
              <w:keepNext w:val="0"/>
              <w:keepLines w:val="0"/>
              <w:pageBreakBefore w:val="0"/>
              <w:widowControl w:val="0"/>
              <w:kinsoku/>
              <w:wordWrap/>
              <w:overflowPunct/>
              <w:topLinePunct w:val="0"/>
              <w:autoSpaceDE/>
              <w:autoSpaceDN/>
              <w:bidi w:val="0"/>
              <w:adjustRightInd/>
              <w:snapToGrid w:val="0"/>
              <w:spacing w:after="0" w:line="324" w:lineRule="auto"/>
              <w:textAlignment w:val="auto"/>
              <w:rPr>
                <w:rFonts w:hint="default" w:ascii="Arial" w:hAnsi="Arial" w:cs="Arial"/>
                <w:color w:val="auto"/>
                <w:szCs w:val="21"/>
                <w:highlight w:val="none"/>
              </w:rPr>
            </w:pPr>
            <w:r>
              <w:rPr>
                <w:rFonts w:hint="default" w:ascii="Arial" w:hAnsi="Arial" w:cs="Arial"/>
                <w:bCs/>
                <w:color w:val="auto"/>
                <w:szCs w:val="21"/>
                <w:highlight w:val="none"/>
              </w:rPr>
              <w:t>2、与实现项目目标相关的其他要求</w:t>
            </w:r>
          </w:p>
        </w:tc>
      </w:tr>
      <w:tr w14:paraId="263DA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vAlign w:val="center"/>
          </w:tcPr>
          <w:p w14:paraId="6BED7603">
            <w:pPr>
              <w:keepNext w:val="0"/>
              <w:keepLines w:val="0"/>
              <w:pageBreakBefore w:val="0"/>
              <w:widowControl w:val="0"/>
              <w:tabs>
                <w:tab w:val="left" w:pos="180"/>
                <w:tab w:val="left" w:pos="1620"/>
              </w:tabs>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验收标准</w:t>
            </w:r>
          </w:p>
        </w:tc>
      </w:tr>
      <w:tr w14:paraId="72FB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6" w:type="dxa"/>
            <w:gridSpan w:val="2"/>
            <w:tcBorders>
              <w:top w:val="single" w:color="auto" w:sz="4" w:space="0"/>
              <w:left w:val="single" w:color="auto" w:sz="4" w:space="0"/>
              <w:bottom w:val="single" w:color="auto" w:sz="4" w:space="0"/>
              <w:right w:val="single" w:color="auto" w:sz="4" w:space="0"/>
            </w:tcBorders>
            <w:vAlign w:val="center"/>
          </w:tcPr>
          <w:p w14:paraId="0F921528">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1、采购人对成交供应商提交的服务依据采购合同进行验收。</w:t>
            </w:r>
          </w:p>
          <w:p w14:paraId="637A54B1">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2、成交供应商交付服务前应对服务作出全面检查和对验收文件进行整理，并列出清单，作为采购人验收和使用的技术条件依据，检验的结果应随服务成果交采购人。</w:t>
            </w:r>
            <w:r>
              <w:rPr>
                <w:rFonts w:hint="default" w:ascii="Arial" w:hAnsi="Arial" w:cs="Arial"/>
                <w:color w:val="auto"/>
                <w:szCs w:val="21"/>
                <w:highlight w:val="none"/>
                <w:lang w:eastAsia="zh-CN"/>
              </w:rPr>
              <w:t>成交供应商</w:t>
            </w:r>
            <w:r>
              <w:rPr>
                <w:rFonts w:hint="default" w:ascii="Arial" w:hAnsi="Arial" w:cs="Arial"/>
                <w:color w:val="auto"/>
                <w:szCs w:val="21"/>
                <w:highlight w:val="none"/>
              </w:rPr>
              <w:t>不能完整交付服务</w:t>
            </w:r>
            <w:r>
              <w:rPr>
                <w:rFonts w:hint="default" w:ascii="Arial" w:hAnsi="Arial" w:cs="Arial"/>
                <w:color w:val="auto"/>
                <w:szCs w:val="21"/>
                <w:highlight w:val="none"/>
                <w:lang w:val="en-US" w:eastAsia="zh-CN"/>
              </w:rPr>
              <w:t>或货物</w:t>
            </w:r>
            <w:r>
              <w:rPr>
                <w:rFonts w:hint="default" w:ascii="Arial" w:hAnsi="Arial" w:cs="Arial"/>
                <w:color w:val="auto"/>
                <w:szCs w:val="21"/>
                <w:highlight w:val="none"/>
              </w:rPr>
              <w:t>的，必须负责补齐，否则视为未按合同约定交付。</w:t>
            </w:r>
          </w:p>
          <w:p w14:paraId="5D28F289">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3、采购人组织验收，成交供应商必须到场配合，验收合格后双方签署验收合格凭证。</w:t>
            </w:r>
          </w:p>
          <w:p w14:paraId="25D69241">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4785B049">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highlight w:val="none"/>
              </w:rPr>
            </w:pPr>
            <w:r>
              <w:rPr>
                <w:rFonts w:hint="default" w:ascii="Arial" w:hAnsi="Arial" w:cs="Arial"/>
                <w:color w:val="auto"/>
                <w:szCs w:val="21"/>
                <w:highlight w:val="none"/>
              </w:rPr>
              <w:t>5、验收产生的费用由成交供应商负责。</w:t>
            </w:r>
          </w:p>
        </w:tc>
      </w:tr>
      <w:tr w14:paraId="58D1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tcBorders>
              <w:top w:val="single" w:color="auto" w:sz="4" w:space="0"/>
              <w:left w:val="single" w:color="auto" w:sz="4" w:space="0"/>
              <w:bottom w:val="single" w:color="auto" w:sz="4" w:space="0"/>
              <w:right w:val="single" w:color="auto" w:sz="4" w:space="0"/>
            </w:tcBorders>
            <w:vAlign w:val="center"/>
          </w:tcPr>
          <w:p w14:paraId="6594281F">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szCs w:val="21"/>
                <w:highlight w:val="none"/>
              </w:rPr>
              <w:t>其他</w:t>
            </w:r>
          </w:p>
        </w:tc>
        <w:tc>
          <w:tcPr>
            <w:tcW w:w="7961" w:type="dxa"/>
            <w:tcBorders>
              <w:top w:val="single" w:color="auto" w:sz="4" w:space="0"/>
              <w:left w:val="single" w:color="auto" w:sz="4" w:space="0"/>
              <w:bottom w:val="single" w:color="auto" w:sz="4" w:space="0"/>
              <w:right w:val="single" w:color="auto" w:sz="4" w:space="0"/>
            </w:tcBorders>
            <w:vAlign w:val="center"/>
          </w:tcPr>
          <w:p w14:paraId="2550F99E">
            <w:pPr>
              <w:keepNext w:val="0"/>
              <w:keepLines w:val="0"/>
              <w:pageBreakBefore w:val="0"/>
              <w:widowControl w:val="0"/>
              <w:kinsoku/>
              <w:wordWrap/>
              <w:overflowPunct/>
              <w:topLinePunct w:val="0"/>
              <w:autoSpaceDE/>
              <w:autoSpaceDN/>
              <w:bidi w:val="0"/>
              <w:adjustRightInd/>
              <w:snapToGrid w:val="0"/>
              <w:spacing w:after="0" w:line="324" w:lineRule="auto"/>
              <w:jc w:val="left"/>
              <w:textAlignment w:val="auto"/>
              <w:rPr>
                <w:rFonts w:hint="default" w:ascii="Arial" w:hAnsi="Arial" w:cs="Arial"/>
                <w:color w:val="auto"/>
                <w:szCs w:val="21"/>
                <w:highlight w:val="none"/>
              </w:rPr>
            </w:pPr>
            <w:r>
              <w:rPr>
                <w:rFonts w:hint="default" w:ascii="Arial" w:hAnsi="Arial" w:cs="Arial"/>
                <w:color w:val="auto"/>
                <w:highlight w:val="none"/>
              </w:rPr>
              <w:t>本项目为服务项目，不设置核心产品</w:t>
            </w:r>
          </w:p>
        </w:tc>
      </w:tr>
      <w:bookmarkEnd w:id="48"/>
    </w:tbl>
    <w:p w14:paraId="3BD7696A">
      <w:pPr>
        <w:tabs>
          <w:tab w:val="left" w:pos="180"/>
          <w:tab w:val="left" w:pos="1620"/>
        </w:tabs>
        <w:adjustRightInd w:val="0"/>
        <w:snapToGrid w:val="0"/>
        <w:spacing w:line="360" w:lineRule="auto"/>
        <w:ind w:firstLine="422" w:firstLineChars="200"/>
        <w:rPr>
          <w:rFonts w:hint="default" w:ascii="Arial" w:hAnsi="Arial" w:cs="Arial"/>
          <w:color w:val="auto"/>
          <w:szCs w:val="21"/>
          <w:highlight w:val="none"/>
        </w:rPr>
      </w:pPr>
      <w:r>
        <w:rPr>
          <w:rFonts w:hint="default" w:ascii="Arial" w:hAnsi="Arial" w:cs="Arial"/>
          <w:b/>
          <w:bCs/>
          <w:color w:val="auto"/>
          <w:szCs w:val="21"/>
          <w:highlight w:val="none"/>
        </w:rPr>
        <w:br w:type="page"/>
      </w:r>
    </w:p>
    <w:p w14:paraId="63601D32">
      <w:pPr>
        <w:pStyle w:val="4"/>
        <w:spacing w:line="360" w:lineRule="auto"/>
        <w:rPr>
          <w:rFonts w:hint="default" w:ascii="Arial" w:hAnsi="Arial" w:eastAsia="宋体" w:cs="Arial"/>
          <w:color w:val="auto"/>
          <w:szCs w:val="32"/>
          <w:highlight w:val="none"/>
        </w:rPr>
      </w:pPr>
      <w:bookmarkStart w:id="49" w:name="_Toc23409"/>
      <w:r>
        <w:rPr>
          <w:rFonts w:hint="default" w:ascii="Arial" w:hAnsi="Arial" w:eastAsia="宋体" w:cs="Arial"/>
          <w:bCs w:val="0"/>
          <w:color w:val="auto"/>
          <w:highlight w:val="none"/>
        </w:rPr>
        <w:t>第三章 供应商须知</w:t>
      </w:r>
      <w:bookmarkEnd w:id="8"/>
      <w:bookmarkEnd w:id="46"/>
      <w:bookmarkEnd w:id="47"/>
      <w:bookmarkEnd w:id="49"/>
    </w:p>
    <w:p w14:paraId="2FBBD6E2">
      <w:pPr>
        <w:snapToGrid w:val="0"/>
        <w:spacing w:before="120" w:beforeLines="50" w:after="120" w:afterLines="50" w:line="360" w:lineRule="auto"/>
        <w:ind w:left="238"/>
        <w:jc w:val="center"/>
        <w:outlineLvl w:val="1"/>
        <w:rPr>
          <w:rFonts w:hint="default" w:ascii="Arial" w:hAnsi="Arial" w:cs="Arial"/>
          <w:color w:val="auto"/>
          <w:sz w:val="28"/>
          <w:szCs w:val="28"/>
          <w:highlight w:val="none"/>
        </w:rPr>
      </w:pPr>
      <w:bookmarkStart w:id="50" w:name="_Toc26587"/>
      <w:bookmarkStart w:id="51" w:name="_Toc25557"/>
      <w:bookmarkStart w:id="52" w:name="_Toc9340"/>
      <w:bookmarkStart w:id="53" w:name="_Toc8282"/>
      <w:bookmarkStart w:id="54" w:name="_Toc254970526"/>
      <w:bookmarkStart w:id="55" w:name="_Toc254970667"/>
      <w:bookmarkStart w:id="56" w:name="_Toc8570"/>
      <w:bookmarkStart w:id="57" w:name="_Toc27924"/>
      <w:bookmarkStart w:id="58" w:name="_Toc6511"/>
      <w:bookmarkStart w:id="59" w:name="_Toc5204"/>
      <w:bookmarkStart w:id="60" w:name="_Toc6675"/>
      <w:bookmarkStart w:id="61" w:name="_Toc16415"/>
      <w:r>
        <w:rPr>
          <w:rFonts w:hint="default" w:ascii="Arial" w:hAnsi="Arial" w:cs="Arial"/>
          <w:color w:val="auto"/>
          <w:sz w:val="28"/>
          <w:szCs w:val="28"/>
          <w:highlight w:val="none"/>
        </w:rPr>
        <w:t>供应商须知前附表</w:t>
      </w:r>
      <w:bookmarkEnd w:id="50"/>
      <w:bookmarkEnd w:id="51"/>
      <w:bookmarkEnd w:id="52"/>
      <w:bookmarkEnd w:id="53"/>
      <w:bookmarkEnd w:id="54"/>
      <w:bookmarkEnd w:id="55"/>
      <w:bookmarkEnd w:id="56"/>
      <w:bookmarkEnd w:id="57"/>
      <w:bookmarkEnd w:id="58"/>
      <w:bookmarkEnd w:id="59"/>
      <w:bookmarkEnd w:id="60"/>
    </w:p>
    <w:tbl>
      <w:tblPr>
        <w:tblStyle w:val="58"/>
        <w:tblW w:w="96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9"/>
        <w:gridCol w:w="8674"/>
      </w:tblGrid>
      <w:tr w14:paraId="18E02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00913D76">
            <w:pPr>
              <w:spacing w:line="360" w:lineRule="auto"/>
              <w:jc w:val="center"/>
              <w:rPr>
                <w:rFonts w:hint="default" w:ascii="Arial" w:hAnsi="Arial" w:cs="Arial"/>
                <w:bCs/>
                <w:color w:val="auto"/>
                <w:szCs w:val="21"/>
                <w:highlight w:val="none"/>
              </w:rPr>
            </w:pPr>
            <w:r>
              <w:rPr>
                <w:rFonts w:hint="default" w:ascii="Arial" w:hAnsi="Arial" w:cs="Arial"/>
                <w:bCs/>
                <w:color w:val="auto"/>
                <w:szCs w:val="21"/>
                <w:highlight w:val="none"/>
              </w:rPr>
              <w:t>序号</w:t>
            </w:r>
          </w:p>
        </w:tc>
        <w:tc>
          <w:tcPr>
            <w:tcW w:w="8674" w:type="dxa"/>
            <w:tcBorders>
              <w:top w:val="single" w:color="auto" w:sz="4" w:space="0"/>
              <w:left w:val="single" w:color="auto" w:sz="4" w:space="0"/>
              <w:bottom w:val="single" w:color="auto" w:sz="4" w:space="0"/>
              <w:right w:val="single" w:color="auto" w:sz="4" w:space="0"/>
            </w:tcBorders>
            <w:vAlign w:val="center"/>
          </w:tcPr>
          <w:p w14:paraId="56D83F93">
            <w:pPr>
              <w:spacing w:line="360" w:lineRule="auto"/>
              <w:jc w:val="center"/>
              <w:rPr>
                <w:rFonts w:hint="default" w:ascii="Arial" w:hAnsi="Arial" w:cs="Arial"/>
                <w:bCs/>
                <w:color w:val="auto"/>
                <w:szCs w:val="21"/>
                <w:highlight w:val="none"/>
              </w:rPr>
            </w:pPr>
            <w:r>
              <w:rPr>
                <w:rFonts w:hint="default" w:ascii="Arial" w:hAnsi="Arial" w:cs="Arial"/>
                <w:bCs/>
                <w:color w:val="auto"/>
                <w:szCs w:val="21"/>
                <w:highlight w:val="none"/>
              </w:rPr>
              <w:t>内容、要求</w:t>
            </w:r>
          </w:p>
        </w:tc>
      </w:tr>
      <w:tr w14:paraId="6C5D8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3B16FCE7">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1.1</w:t>
            </w:r>
          </w:p>
        </w:tc>
        <w:tc>
          <w:tcPr>
            <w:tcW w:w="8674" w:type="dxa"/>
            <w:tcBorders>
              <w:top w:val="single" w:color="auto" w:sz="4" w:space="0"/>
              <w:left w:val="single" w:color="auto" w:sz="4" w:space="0"/>
              <w:bottom w:val="single" w:color="auto" w:sz="4" w:space="0"/>
              <w:right w:val="single" w:color="auto" w:sz="4" w:space="0"/>
            </w:tcBorders>
            <w:vAlign w:val="center"/>
          </w:tcPr>
          <w:p w14:paraId="702036FD">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 xml:space="preserve">项目名称：桂林理工大学屏风、雁山两校区消防器材更换维修服务 </w:t>
            </w:r>
          </w:p>
          <w:p w14:paraId="4E42E568">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项目编号：GXJD-24133CC030873</w:t>
            </w:r>
          </w:p>
        </w:tc>
      </w:tr>
      <w:tr w14:paraId="4F5F7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2F148191">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1.3</w:t>
            </w:r>
          </w:p>
        </w:tc>
        <w:tc>
          <w:tcPr>
            <w:tcW w:w="8674" w:type="dxa"/>
            <w:tcBorders>
              <w:top w:val="single" w:color="auto" w:sz="4" w:space="0"/>
              <w:left w:val="single" w:color="auto" w:sz="4" w:space="0"/>
              <w:bottom w:val="single" w:color="auto" w:sz="4" w:space="0"/>
              <w:right w:val="single" w:color="auto" w:sz="4" w:space="0"/>
            </w:tcBorders>
            <w:vAlign w:val="center"/>
          </w:tcPr>
          <w:p w14:paraId="6F0316A9">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供应商资格条件：</w:t>
            </w:r>
          </w:p>
          <w:p w14:paraId="143602BD">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1.符合《中华人民共和国政府采购法》第二十二条规定，具备合法资格的供应商。</w:t>
            </w:r>
          </w:p>
          <w:p w14:paraId="6B3EAD59">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2.本项目非专门面向中小企业采购。</w:t>
            </w:r>
          </w:p>
          <w:p w14:paraId="1E24CAB0">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3.供应商的特定资格要求：无。</w:t>
            </w:r>
          </w:p>
          <w:p w14:paraId="585E31F6">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4.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701CDBE2">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采购活动。</w:t>
            </w:r>
          </w:p>
          <w:p w14:paraId="14A13526">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6.本项目不接受联合体参与磋商。</w:t>
            </w:r>
          </w:p>
        </w:tc>
      </w:tr>
      <w:tr w14:paraId="0DE1E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44BEFC1E">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1.4.1</w:t>
            </w:r>
          </w:p>
        </w:tc>
        <w:tc>
          <w:tcPr>
            <w:tcW w:w="8674" w:type="dxa"/>
            <w:tcBorders>
              <w:top w:val="single" w:color="auto" w:sz="4" w:space="0"/>
              <w:left w:val="single" w:color="auto" w:sz="4" w:space="0"/>
              <w:bottom w:val="single" w:color="auto" w:sz="4" w:space="0"/>
              <w:right w:val="single" w:color="auto" w:sz="4" w:space="0"/>
            </w:tcBorders>
            <w:vAlign w:val="center"/>
          </w:tcPr>
          <w:p w14:paraId="4E896F9D">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现场踏勘：</w:t>
            </w:r>
            <w:r>
              <w:rPr>
                <w:rFonts w:hint="default" w:ascii="Arial" w:hAnsi="Arial" w:cs="Arial"/>
                <w:color w:val="auto"/>
                <w:szCs w:val="21"/>
                <w:highlight w:val="none"/>
              </w:rPr>
              <w:sym w:font="Wingdings 2" w:char="F052"/>
            </w:r>
            <w:r>
              <w:rPr>
                <w:rFonts w:hint="default" w:ascii="Arial" w:hAnsi="Arial" w:cs="Arial"/>
                <w:color w:val="auto"/>
                <w:szCs w:val="21"/>
                <w:highlight w:val="none"/>
              </w:rPr>
              <w:t xml:space="preserve">无   </w:t>
            </w:r>
            <w:r>
              <w:rPr>
                <w:rFonts w:hint="default" w:ascii="Arial" w:hAnsi="Arial" w:cs="Arial"/>
                <w:color w:val="auto"/>
                <w:szCs w:val="21"/>
                <w:highlight w:val="none"/>
              </w:rPr>
              <w:sym w:font="Wingdings 2" w:char="F0A3"/>
            </w:r>
            <w:r>
              <w:rPr>
                <w:rFonts w:hint="default" w:ascii="Arial" w:hAnsi="Arial" w:cs="Arial"/>
                <w:color w:val="auto"/>
                <w:szCs w:val="21"/>
                <w:highlight w:val="none"/>
              </w:rPr>
              <w:t xml:space="preserve">有 </w:t>
            </w:r>
          </w:p>
        </w:tc>
      </w:tr>
      <w:tr w14:paraId="056ED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5ECFC746">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2.3.2</w:t>
            </w:r>
          </w:p>
        </w:tc>
        <w:tc>
          <w:tcPr>
            <w:tcW w:w="8674" w:type="dxa"/>
            <w:tcBorders>
              <w:top w:val="single" w:color="auto" w:sz="4" w:space="0"/>
              <w:left w:val="single" w:color="auto" w:sz="4" w:space="0"/>
              <w:bottom w:val="single" w:color="auto" w:sz="4" w:space="0"/>
              <w:right w:val="single" w:color="auto" w:sz="4" w:space="0"/>
            </w:tcBorders>
            <w:vAlign w:val="center"/>
          </w:tcPr>
          <w:p w14:paraId="545EA1D0">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磋商文件澄清、修改发布方式：</w:t>
            </w:r>
          </w:p>
          <w:p w14:paraId="5692C899">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sym w:font="Wingdings 2" w:char="F052"/>
            </w:r>
            <w:r>
              <w:rPr>
                <w:rFonts w:hint="default" w:ascii="Arial" w:hAnsi="Arial" w:cs="Arial"/>
                <w:color w:val="auto"/>
                <w:szCs w:val="21"/>
                <w:highlight w:val="none"/>
              </w:rPr>
              <w:t>在竞争性磋商公告发布媒介上发布</w:t>
            </w:r>
          </w:p>
          <w:p w14:paraId="052A3DF5">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sym w:font="Wingdings 2" w:char="00A3"/>
            </w:r>
            <w:r>
              <w:rPr>
                <w:rFonts w:hint="default" w:ascii="Arial" w:hAnsi="Arial" w:cs="Arial"/>
                <w:color w:val="auto"/>
                <w:szCs w:val="21"/>
                <w:highlight w:val="none"/>
              </w:rPr>
              <w:t>书面形式发给所有供应商</w:t>
            </w:r>
          </w:p>
        </w:tc>
      </w:tr>
      <w:tr w14:paraId="4F146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7134935A">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2.3.5</w:t>
            </w:r>
          </w:p>
        </w:tc>
        <w:tc>
          <w:tcPr>
            <w:tcW w:w="8674" w:type="dxa"/>
            <w:tcBorders>
              <w:top w:val="single" w:color="auto" w:sz="4" w:space="0"/>
              <w:left w:val="single" w:color="auto" w:sz="4" w:space="0"/>
              <w:bottom w:val="single" w:color="auto" w:sz="4" w:space="0"/>
              <w:right w:val="single" w:color="auto" w:sz="4" w:space="0"/>
            </w:tcBorders>
            <w:vAlign w:val="center"/>
          </w:tcPr>
          <w:p w14:paraId="2E85C8F1">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sym w:font="Wingdings 2" w:char="F052"/>
            </w:r>
            <w:r>
              <w:rPr>
                <w:rFonts w:hint="default" w:ascii="Arial" w:hAnsi="Arial" w:cs="Arial"/>
                <w:color w:val="auto"/>
                <w:szCs w:val="21"/>
                <w:highlight w:val="none"/>
              </w:rPr>
              <w:t>不需要确认。澄清、修改文件在本章第2.3.2款规定竞争性磋商公告发布媒介上发布之日起，视为供应商已收到该澄清。供应商未及时关注发布媒介造成的损失，由供应自行负责。</w:t>
            </w:r>
          </w:p>
          <w:p w14:paraId="5E38C7CE">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□需要确认。供应商在收到澄清、修改文件后24小时内以书面形式通知采购人，确认已收到该澄清。</w:t>
            </w:r>
          </w:p>
        </w:tc>
      </w:tr>
      <w:tr w14:paraId="398CE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5BC3D808">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3.1</w:t>
            </w:r>
          </w:p>
        </w:tc>
        <w:tc>
          <w:tcPr>
            <w:tcW w:w="8674" w:type="dxa"/>
            <w:tcBorders>
              <w:top w:val="single" w:color="auto" w:sz="4" w:space="0"/>
              <w:left w:val="single" w:color="auto" w:sz="4" w:space="0"/>
              <w:bottom w:val="single" w:color="auto" w:sz="4" w:space="0"/>
              <w:right w:val="single" w:color="auto" w:sz="4" w:space="0"/>
            </w:tcBorders>
            <w:vAlign w:val="center"/>
          </w:tcPr>
          <w:p w14:paraId="6120DA21">
            <w:pPr>
              <w:spacing w:after="0" w:line="288" w:lineRule="auto"/>
              <w:rPr>
                <w:rFonts w:hint="default" w:ascii="Arial" w:hAnsi="Arial" w:cs="Arial"/>
                <w:color w:val="auto"/>
                <w:highlight w:val="none"/>
              </w:rPr>
            </w:pPr>
            <w:r>
              <w:rPr>
                <w:rFonts w:hint="default" w:ascii="Arial" w:hAnsi="Arial" w:cs="Arial"/>
                <w:color w:val="auto"/>
                <w:highlight w:val="none"/>
              </w:rPr>
              <w:t>响应文件的组成</w:t>
            </w:r>
          </w:p>
          <w:p w14:paraId="61ED6EEF">
            <w:pPr>
              <w:spacing w:after="0" w:line="288" w:lineRule="auto"/>
              <w:rPr>
                <w:rFonts w:hint="default" w:ascii="Arial" w:hAnsi="Arial" w:cs="Arial"/>
                <w:color w:val="auto"/>
                <w:highlight w:val="none"/>
              </w:rPr>
            </w:pPr>
            <w:r>
              <w:rPr>
                <w:rFonts w:hint="default" w:ascii="Arial" w:hAnsi="Arial" w:cs="Arial"/>
                <w:color w:val="auto"/>
                <w:highlight w:val="none"/>
              </w:rPr>
              <w:t>1.资格审查文件</w:t>
            </w:r>
          </w:p>
          <w:p w14:paraId="5117B8E5">
            <w:pPr>
              <w:pStyle w:val="7"/>
              <w:spacing w:after="0" w:line="288" w:lineRule="auto"/>
              <w:ind w:firstLine="0"/>
              <w:rPr>
                <w:rFonts w:hint="default" w:ascii="Arial" w:hAnsi="Arial" w:cs="Arial"/>
                <w:b/>
                <w:bCs/>
                <w:color w:val="auto"/>
                <w:szCs w:val="21"/>
                <w:highlight w:val="none"/>
              </w:rPr>
            </w:pPr>
            <w:r>
              <w:rPr>
                <w:rFonts w:hint="default" w:ascii="Arial" w:hAnsi="Arial" w:cs="Arial"/>
                <w:color w:val="auto"/>
                <w:highlight w:val="none"/>
              </w:rPr>
              <w:t>（1）供应商符合《中华人民共和国政府采购法》第二十二条规定</w:t>
            </w:r>
            <w:r>
              <w:rPr>
                <w:rFonts w:hint="default" w:ascii="Arial" w:hAnsi="Arial" w:cs="Arial"/>
                <w:b/>
                <w:bCs/>
                <w:color w:val="auto"/>
                <w:szCs w:val="21"/>
                <w:highlight w:val="none"/>
              </w:rPr>
              <w:t>【必须提供以下（1.1）至（1.4）内容，否则响应文件按无效处理】</w:t>
            </w:r>
          </w:p>
          <w:p w14:paraId="520C8C47">
            <w:pPr>
              <w:pStyle w:val="7"/>
              <w:spacing w:after="0" w:line="288" w:lineRule="auto"/>
              <w:ind w:firstLine="0"/>
              <w:rPr>
                <w:rFonts w:hint="default" w:ascii="Arial" w:hAnsi="Arial" w:cs="Arial"/>
                <w:color w:val="auto"/>
                <w:szCs w:val="21"/>
                <w:highlight w:val="none"/>
              </w:rPr>
            </w:pPr>
            <w:r>
              <w:rPr>
                <w:rFonts w:hint="default" w:ascii="Arial" w:hAnsi="Arial" w:cs="Arial"/>
                <w:color w:val="auto"/>
                <w:szCs w:val="21"/>
                <w:highlight w:val="none"/>
              </w:rPr>
              <w:t>（1.1）法人或者其他组织的营业执照等证明文件、自然人的身份证明。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14:paraId="1CA76C91">
            <w:pPr>
              <w:pStyle w:val="7"/>
              <w:spacing w:after="0" w:line="288" w:lineRule="auto"/>
              <w:ind w:firstLine="0"/>
              <w:rPr>
                <w:rFonts w:hint="default" w:ascii="Arial" w:hAnsi="Arial" w:cs="Arial"/>
                <w:color w:val="auto"/>
                <w:szCs w:val="21"/>
                <w:highlight w:val="none"/>
              </w:rPr>
            </w:pPr>
            <w:r>
              <w:rPr>
                <w:rFonts w:hint="default" w:ascii="Arial" w:hAnsi="Arial" w:cs="Arial"/>
                <w:color w:val="auto"/>
                <w:szCs w:val="21"/>
                <w:highlight w:val="none"/>
              </w:rPr>
              <w:t>（1.2）供应商2023年的审计报告或财务报表（至少包含资产负债表、利润表、现金流量表）（2024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p>
          <w:p w14:paraId="2C79A1AD">
            <w:pPr>
              <w:pStyle w:val="7"/>
              <w:spacing w:after="0" w:line="288" w:lineRule="auto"/>
              <w:ind w:firstLine="0"/>
              <w:rPr>
                <w:rFonts w:hint="default" w:ascii="Arial" w:hAnsi="Arial" w:cs="Arial"/>
                <w:color w:val="auto"/>
                <w:szCs w:val="21"/>
                <w:highlight w:val="none"/>
              </w:rPr>
            </w:pPr>
            <w:r>
              <w:rPr>
                <w:rFonts w:hint="default" w:ascii="Arial" w:hAnsi="Arial" w:cs="Arial"/>
                <w:color w:val="auto"/>
                <w:szCs w:val="21"/>
                <w:highlight w:val="none"/>
              </w:rPr>
              <w:t>（1.3）供应商响应截止时间前6个月内，供应商任意1个月依法缴纳税费证明复印件加盖供应商公章及响应截止时间前6个月内，供应商任意1个月的社保缴费证明记录复印件加盖供应商公章。</w:t>
            </w:r>
          </w:p>
          <w:p w14:paraId="61089C62">
            <w:pPr>
              <w:pStyle w:val="7"/>
              <w:spacing w:after="0" w:line="288" w:lineRule="auto"/>
              <w:ind w:firstLine="0"/>
              <w:rPr>
                <w:rFonts w:hint="default" w:ascii="Arial" w:hAnsi="Arial" w:cs="Arial"/>
                <w:color w:val="auto"/>
                <w:szCs w:val="21"/>
                <w:highlight w:val="none"/>
              </w:rPr>
            </w:pPr>
            <w:r>
              <w:rPr>
                <w:rFonts w:hint="default" w:ascii="Arial" w:hAnsi="Arial" w:cs="Arial"/>
                <w:color w:val="auto"/>
                <w:szCs w:val="21"/>
                <w:highlight w:val="none"/>
              </w:rPr>
              <w:t>注：供应商成立不足1个月的，无须提供缴纳税费证明及社保缴费证明加盖供应商公章。依法免税或不需要缴纳社会保障资金的供应商，须提供相应文件证明其依法免税或不需要缴纳社会保障资金。</w:t>
            </w:r>
          </w:p>
          <w:p w14:paraId="19EFA240">
            <w:pPr>
              <w:pStyle w:val="7"/>
              <w:spacing w:after="0" w:line="288" w:lineRule="auto"/>
              <w:ind w:firstLine="0"/>
              <w:rPr>
                <w:rFonts w:hint="default" w:ascii="Arial" w:hAnsi="Arial" w:cs="Arial"/>
                <w:b/>
                <w:bCs/>
                <w:color w:val="auto"/>
                <w:szCs w:val="21"/>
                <w:highlight w:val="none"/>
              </w:rPr>
            </w:pPr>
            <w:r>
              <w:rPr>
                <w:rFonts w:hint="default" w:ascii="Arial" w:hAnsi="Arial" w:cs="Arial"/>
                <w:color w:val="auto"/>
                <w:szCs w:val="21"/>
                <w:highlight w:val="none"/>
              </w:rPr>
              <w:t>（1.4）参加采购活动前三年内，在经营活动中没有重大违法记录及不良信用记录（格式自拟）。</w:t>
            </w:r>
          </w:p>
          <w:p w14:paraId="21792617">
            <w:pPr>
              <w:spacing w:after="0" w:line="288" w:lineRule="auto"/>
              <w:rPr>
                <w:rFonts w:hint="default" w:ascii="Arial" w:hAnsi="Arial" w:cs="Arial"/>
                <w:b/>
                <w:bCs/>
                <w:color w:val="auto"/>
                <w:highlight w:val="none"/>
              </w:rPr>
            </w:pPr>
            <w:r>
              <w:rPr>
                <w:rFonts w:hint="default" w:ascii="Arial" w:hAnsi="Arial" w:cs="Arial"/>
                <w:color w:val="auto"/>
                <w:highlight w:val="none"/>
              </w:rPr>
              <w:t>（2）供应商在“信用中国”网站(www.creditchina.gov.cn) 、中国政府采购网(www.ccgp.gov.cn)未被列入失信被执行人、重大税收违法失信主体、政府采购严重违法失信行为记录名单的证明材料或由供应商自行提供声明函</w:t>
            </w:r>
            <w:r>
              <w:rPr>
                <w:rFonts w:hint="default" w:ascii="Arial" w:hAnsi="Arial" w:cs="Arial"/>
                <w:b/>
                <w:bCs/>
                <w:color w:val="auto"/>
                <w:szCs w:val="21"/>
                <w:highlight w:val="none"/>
              </w:rPr>
              <w:t>（必须提供，否则响应文件按无效处理）</w:t>
            </w:r>
          </w:p>
          <w:p w14:paraId="5DCD65D4">
            <w:pPr>
              <w:spacing w:after="0" w:line="288" w:lineRule="auto"/>
              <w:rPr>
                <w:rFonts w:hint="default" w:ascii="Arial" w:hAnsi="Arial" w:cs="Arial"/>
                <w:color w:val="auto"/>
                <w:highlight w:val="none"/>
              </w:rPr>
            </w:pPr>
            <w:r>
              <w:rPr>
                <w:rFonts w:hint="default" w:ascii="Arial" w:hAnsi="Arial" w:cs="Arial"/>
                <w:color w:val="auto"/>
                <w:highlight w:val="none"/>
              </w:rPr>
              <w:t>（3）</w:t>
            </w:r>
            <w:r>
              <w:rPr>
                <w:rFonts w:hint="default" w:ascii="Arial" w:hAnsi="Arial" w:cs="Arial"/>
                <w:color w:val="auto"/>
                <w:szCs w:val="21"/>
                <w:highlight w:val="none"/>
              </w:rPr>
              <w:t>供应商股东及出资信息表</w:t>
            </w:r>
            <w:r>
              <w:rPr>
                <w:rFonts w:hint="default" w:ascii="Arial" w:hAnsi="Arial" w:cs="Arial"/>
                <w:b/>
                <w:bCs/>
                <w:color w:val="auto"/>
                <w:szCs w:val="21"/>
                <w:highlight w:val="none"/>
              </w:rPr>
              <w:t>（必须提供，否则响应文件按无效处理，供应商为自然人的除外）</w:t>
            </w:r>
          </w:p>
          <w:p w14:paraId="611A34A9">
            <w:pPr>
              <w:spacing w:after="0" w:line="288" w:lineRule="auto"/>
              <w:rPr>
                <w:rFonts w:hint="default" w:ascii="Arial" w:hAnsi="Arial" w:cs="Arial"/>
                <w:color w:val="auto"/>
                <w:highlight w:val="none"/>
              </w:rPr>
            </w:pPr>
            <w:r>
              <w:rPr>
                <w:rFonts w:hint="default" w:ascii="Arial" w:hAnsi="Arial" w:cs="Arial"/>
                <w:color w:val="auto"/>
                <w:highlight w:val="none"/>
              </w:rPr>
              <w:t>（4）供应商参加本项目无围标串标行为的承诺函</w:t>
            </w:r>
            <w:r>
              <w:rPr>
                <w:rFonts w:hint="default" w:ascii="Arial" w:hAnsi="Arial" w:cs="Arial"/>
                <w:b/>
                <w:bCs/>
                <w:color w:val="auto"/>
                <w:szCs w:val="21"/>
                <w:highlight w:val="none"/>
              </w:rPr>
              <w:t>（必须提供，否则响应文件按无效处理）</w:t>
            </w:r>
          </w:p>
          <w:p w14:paraId="2013764F">
            <w:pPr>
              <w:spacing w:after="0" w:line="288" w:lineRule="auto"/>
              <w:rPr>
                <w:rFonts w:hint="default" w:ascii="Arial" w:hAnsi="Arial" w:cs="Arial"/>
                <w:color w:val="auto"/>
                <w:highlight w:val="none"/>
              </w:rPr>
            </w:pPr>
            <w:r>
              <w:rPr>
                <w:rFonts w:hint="default" w:ascii="Arial" w:hAnsi="Arial" w:cs="Arial"/>
                <w:color w:val="auto"/>
                <w:highlight w:val="none"/>
              </w:rPr>
              <w:t>（5）磋商保证金缴纳证明材料复印件</w:t>
            </w:r>
            <w:r>
              <w:rPr>
                <w:rFonts w:hint="default" w:ascii="Arial" w:hAnsi="Arial" w:cs="Arial"/>
                <w:b/>
                <w:bCs/>
                <w:color w:val="auto"/>
                <w:szCs w:val="21"/>
                <w:highlight w:val="none"/>
              </w:rPr>
              <w:t>（必须提供，否则响应文件按无效处理）</w:t>
            </w:r>
          </w:p>
          <w:p w14:paraId="6211F41B">
            <w:pPr>
              <w:spacing w:after="0" w:line="288" w:lineRule="auto"/>
              <w:rPr>
                <w:rFonts w:hint="default" w:ascii="Arial" w:hAnsi="Arial" w:cs="Arial"/>
                <w:color w:val="auto"/>
                <w:highlight w:val="none"/>
              </w:rPr>
            </w:pPr>
            <w:r>
              <w:rPr>
                <w:rFonts w:hint="default" w:ascii="Arial" w:hAnsi="Arial" w:cs="Arial"/>
                <w:color w:val="auto"/>
                <w:highlight w:val="none"/>
              </w:rPr>
              <w:t>2.商务技术文件</w:t>
            </w:r>
          </w:p>
          <w:p w14:paraId="06A10248">
            <w:pPr>
              <w:spacing w:after="0" w:line="288" w:lineRule="auto"/>
              <w:rPr>
                <w:rFonts w:hint="default" w:ascii="Arial" w:hAnsi="Arial" w:cs="Arial"/>
                <w:b/>
                <w:bCs/>
                <w:color w:val="auto"/>
                <w:highlight w:val="none"/>
              </w:rPr>
            </w:pPr>
            <w:r>
              <w:rPr>
                <w:rFonts w:hint="default" w:ascii="Arial" w:hAnsi="Arial" w:cs="Arial"/>
                <w:color w:val="auto"/>
                <w:highlight w:val="none"/>
              </w:rPr>
              <w:t>（1）法定代表人身份证明（无授权代表时提供）或授权委托书（有授权代表时提供）</w:t>
            </w:r>
            <w:r>
              <w:rPr>
                <w:rFonts w:hint="default" w:ascii="Arial" w:hAnsi="Arial" w:cs="Arial"/>
                <w:b/>
                <w:bCs/>
                <w:color w:val="auto"/>
                <w:szCs w:val="21"/>
                <w:highlight w:val="none"/>
              </w:rPr>
              <w:t>（必须提供，否则响应文件按无效处理）</w:t>
            </w:r>
          </w:p>
          <w:p w14:paraId="73E9399D">
            <w:pPr>
              <w:spacing w:after="0" w:line="288" w:lineRule="auto"/>
              <w:rPr>
                <w:rFonts w:hint="default" w:ascii="Arial" w:hAnsi="Arial" w:cs="Arial"/>
                <w:b/>
                <w:bCs/>
                <w:color w:val="auto"/>
                <w:highlight w:val="none"/>
              </w:rPr>
            </w:pPr>
            <w:r>
              <w:rPr>
                <w:rFonts w:hint="default" w:ascii="Arial" w:hAnsi="Arial" w:cs="Arial"/>
                <w:color w:val="auto"/>
                <w:highlight w:val="none"/>
              </w:rPr>
              <w:t>（2）对本项目第二章《项目采购需求》的响应偏离表</w:t>
            </w:r>
            <w:r>
              <w:rPr>
                <w:rFonts w:hint="default" w:ascii="Arial" w:hAnsi="Arial" w:cs="Arial"/>
                <w:b/>
                <w:bCs/>
                <w:color w:val="auto"/>
                <w:highlight w:val="none"/>
              </w:rPr>
              <w:t>（必须提供，否则响应文件按无效处理）</w:t>
            </w:r>
          </w:p>
          <w:p w14:paraId="41E4EDDC">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（3）</w:t>
            </w:r>
            <w:r>
              <w:rPr>
                <w:rFonts w:hint="default" w:ascii="Arial" w:hAnsi="Arial" w:cs="Arial"/>
                <w:color w:val="auto"/>
                <w:szCs w:val="21"/>
                <w:highlight w:val="none"/>
              </w:rPr>
              <w:t>服务工作方案（供应商自行提供）</w:t>
            </w:r>
          </w:p>
          <w:p w14:paraId="4A926FEF">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（4）</w:t>
            </w:r>
            <w:r>
              <w:rPr>
                <w:rFonts w:hint="default" w:ascii="Arial" w:hAnsi="Arial" w:cs="Arial"/>
                <w:color w:val="auto"/>
                <w:szCs w:val="21"/>
                <w:highlight w:val="none"/>
              </w:rPr>
              <w:t>拟投入项目负责人和技术负责人相关证明材料（供应商自行提供）</w:t>
            </w:r>
          </w:p>
          <w:p w14:paraId="356B1DB4">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（5）</w:t>
            </w:r>
            <w:r>
              <w:rPr>
                <w:rFonts w:hint="default" w:ascii="Arial" w:hAnsi="Arial" w:cs="Arial"/>
                <w:color w:val="auto"/>
                <w:szCs w:val="21"/>
                <w:highlight w:val="none"/>
              </w:rPr>
              <w:t>拟投入其他人员相关证明材料（供应商自行提供）</w:t>
            </w:r>
          </w:p>
          <w:p w14:paraId="7617CB32">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（6）</w:t>
            </w:r>
            <w:r>
              <w:rPr>
                <w:rFonts w:hint="default" w:ascii="Arial" w:hAnsi="Arial" w:cs="Arial"/>
                <w:color w:val="auto"/>
                <w:szCs w:val="21"/>
                <w:highlight w:val="none"/>
              </w:rPr>
              <w:t>服务承诺（供应商自行提供）</w:t>
            </w:r>
          </w:p>
          <w:p w14:paraId="478E839D">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（7）</w:t>
            </w:r>
            <w:r>
              <w:rPr>
                <w:rFonts w:hint="default" w:ascii="Arial" w:hAnsi="Arial" w:cs="Arial"/>
                <w:color w:val="auto"/>
                <w:szCs w:val="21"/>
                <w:highlight w:val="none"/>
              </w:rPr>
              <w:t>履约能力相关证明材料（供应商自行提供）</w:t>
            </w:r>
          </w:p>
          <w:p w14:paraId="262FA2BC">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（8）</w:t>
            </w:r>
            <w:r>
              <w:rPr>
                <w:rFonts w:hint="default" w:ascii="Arial" w:hAnsi="Arial" w:cs="Arial"/>
                <w:color w:val="auto"/>
                <w:szCs w:val="21"/>
                <w:highlight w:val="none"/>
              </w:rPr>
              <w:t>业绩相关证明材料（供应商自行提供）</w:t>
            </w:r>
          </w:p>
          <w:p w14:paraId="41D07753">
            <w:pPr>
              <w:adjustRightInd w:val="0"/>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（9）</w:t>
            </w:r>
            <w:r>
              <w:rPr>
                <w:rFonts w:hint="default" w:ascii="Arial" w:hAnsi="Arial" w:cs="Arial"/>
                <w:color w:val="auto"/>
                <w:szCs w:val="21"/>
                <w:highlight w:val="none"/>
              </w:rPr>
              <w:t>供应商需要说明的其他文件和说明（供应商自行提供）</w:t>
            </w:r>
          </w:p>
          <w:p w14:paraId="7F934FE1">
            <w:pPr>
              <w:spacing w:after="0" w:line="288" w:lineRule="auto"/>
              <w:rPr>
                <w:rFonts w:hint="default" w:ascii="Arial" w:hAnsi="Arial" w:cs="Arial"/>
                <w:b/>
                <w:bCs/>
                <w:color w:val="auto"/>
                <w:highlight w:val="none"/>
              </w:rPr>
            </w:pPr>
            <w:r>
              <w:rPr>
                <w:rFonts w:hint="default" w:ascii="Arial" w:hAnsi="Arial" w:cs="Arial"/>
                <w:color w:val="auto"/>
                <w:highlight w:val="none"/>
              </w:rPr>
              <w:t>3.报价文件</w:t>
            </w:r>
          </w:p>
          <w:p w14:paraId="29226A48">
            <w:pPr>
              <w:spacing w:after="0" w:line="288" w:lineRule="auto"/>
              <w:rPr>
                <w:rFonts w:hint="default" w:ascii="Arial" w:hAnsi="Arial" w:cs="Arial"/>
                <w:color w:val="auto"/>
                <w:highlight w:val="none"/>
              </w:rPr>
            </w:pPr>
            <w:r>
              <w:rPr>
                <w:rFonts w:hint="default" w:ascii="Arial" w:hAnsi="Arial" w:cs="Arial"/>
                <w:color w:val="auto"/>
                <w:highlight w:val="none"/>
              </w:rPr>
              <w:t>（1）响应函</w:t>
            </w:r>
            <w:r>
              <w:rPr>
                <w:rFonts w:hint="default" w:ascii="Arial" w:hAnsi="Arial" w:cs="Arial"/>
                <w:b/>
                <w:bCs/>
                <w:color w:val="auto"/>
                <w:szCs w:val="21"/>
                <w:highlight w:val="none"/>
              </w:rPr>
              <w:t>（必须提供，否则响应文件按无效处理）</w:t>
            </w:r>
          </w:p>
          <w:p w14:paraId="128B297E">
            <w:pPr>
              <w:spacing w:after="0" w:line="288" w:lineRule="auto"/>
              <w:rPr>
                <w:rFonts w:hint="default" w:ascii="Arial" w:hAnsi="Arial" w:cs="Arial"/>
                <w:color w:val="auto"/>
                <w:highlight w:val="none"/>
              </w:rPr>
            </w:pPr>
            <w:r>
              <w:rPr>
                <w:rFonts w:hint="default" w:ascii="Arial" w:hAnsi="Arial" w:cs="Arial"/>
                <w:color w:val="auto"/>
                <w:highlight w:val="none"/>
              </w:rPr>
              <w:t>（2）响应报价明细表</w:t>
            </w:r>
            <w:r>
              <w:rPr>
                <w:rFonts w:hint="default" w:ascii="Arial" w:hAnsi="Arial" w:cs="Arial"/>
                <w:b/>
                <w:bCs/>
                <w:color w:val="auto"/>
                <w:szCs w:val="21"/>
                <w:highlight w:val="none"/>
              </w:rPr>
              <w:t>（必须提供，否则响应文件按无效处理）</w:t>
            </w:r>
          </w:p>
          <w:p w14:paraId="1C46F5D9">
            <w:pPr>
              <w:spacing w:after="0" w:line="288" w:lineRule="auto"/>
              <w:rPr>
                <w:rFonts w:hint="default" w:ascii="Arial" w:hAnsi="Arial" w:cs="Arial"/>
                <w:b/>
                <w:bCs/>
                <w:color w:val="auto"/>
                <w:highlight w:val="none"/>
              </w:rPr>
            </w:pPr>
            <w:r>
              <w:rPr>
                <w:rFonts w:hint="default" w:ascii="Arial" w:hAnsi="Arial" w:cs="Arial"/>
                <w:b/>
                <w:bCs/>
                <w:color w:val="auto"/>
                <w:highlight w:val="none"/>
              </w:rPr>
              <w:t xml:space="preserve">注： </w:t>
            </w:r>
          </w:p>
          <w:p w14:paraId="79B1132D">
            <w:pPr>
              <w:spacing w:after="0" w:line="288" w:lineRule="auto"/>
              <w:rPr>
                <w:rFonts w:hint="default" w:ascii="Arial" w:hAnsi="Arial" w:cs="Arial"/>
                <w:b/>
                <w:bCs/>
                <w:color w:val="auto"/>
                <w:highlight w:val="none"/>
              </w:rPr>
            </w:pPr>
            <w:r>
              <w:rPr>
                <w:rFonts w:hint="default" w:ascii="Arial" w:hAnsi="Arial" w:cs="Arial"/>
                <w:b/>
                <w:bCs/>
                <w:color w:val="auto"/>
                <w:highlight w:val="none"/>
              </w:rPr>
              <w:t>（1）法定代表人（负责人或自然人）授权委托书必须由法定代表人（负责人或自然人）及委托代理人签字，并加盖供应商公章，否则响应文件作无效处理。</w:t>
            </w:r>
          </w:p>
          <w:p w14:paraId="2EC4DE79">
            <w:pPr>
              <w:spacing w:after="0" w:line="288" w:lineRule="auto"/>
              <w:rPr>
                <w:rFonts w:hint="default" w:ascii="Arial" w:hAnsi="Arial" w:cs="Arial"/>
                <w:b/>
                <w:bCs/>
                <w:color w:val="auto"/>
                <w:highlight w:val="none"/>
              </w:rPr>
            </w:pPr>
            <w:r>
              <w:rPr>
                <w:rFonts w:hint="default" w:ascii="Arial" w:hAnsi="Arial" w:cs="Arial"/>
                <w:b/>
                <w:bCs/>
                <w:color w:val="auto"/>
                <w:highlight w:val="none"/>
              </w:rPr>
              <w:t>（2）以上标明“必须提供”材料复印件的，必须加盖供应商公章（如本磋商文件提供的格式中有要求签字的，必须同时签字），否则响应文件作无效处理。</w:t>
            </w:r>
          </w:p>
          <w:p w14:paraId="019E0B3D">
            <w:pPr>
              <w:spacing w:after="0" w:line="288" w:lineRule="auto"/>
              <w:rPr>
                <w:rFonts w:hint="default" w:ascii="Arial" w:hAnsi="Arial" w:cs="Arial"/>
                <w:color w:val="auto"/>
                <w:highlight w:val="none"/>
              </w:rPr>
            </w:pPr>
            <w:r>
              <w:rPr>
                <w:rFonts w:hint="default" w:ascii="Arial" w:hAnsi="Arial" w:cs="Arial"/>
                <w:b/>
                <w:bCs/>
                <w:color w:val="auto"/>
                <w:highlight w:val="none"/>
              </w:rPr>
              <w:t>（3）以上材料未附格式的，由供应商自行拟定。</w:t>
            </w:r>
          </w:p>
        </w:tc>
      </w:tr>
      <w:tr w14:paraId="544BA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46E59CCF">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3.3</w:t>
            </w:r>
          </w:p>
        </w:tc>
        <w:tc>
          <w:tcPr>
            <w:tcW w:w="8674" w:type="dxa"/>
            <w:tcBorders>
              <w:top w:val="single" w:color="auto" w:sz="4" w:space="0"/>
              <w:left w:val="single" w:color="auto" w:sz="4" w:space="0"/>
              <w:bottom w:val="single" w:color="auto" w:sz="4" w:space="0"/>
              <w:right w:val="single" w:color="auto" w:sz="4" w:space="0"/>
            </w:tcBorders>
            <w:vAlign w:val="center"/>
          </w:tcPr>
          <w:p w14:paraId="78734E7C">
            <w:pPr>
              <w:spacing w:after="0" w:line="288" w:lineRule="auto"/>
              <w:rPr>
                <w:rFonts w:hint="default" w:ascii="Arial" w:hAnsi="Arial" w:cs="Arial"/>
                <w:color w:val="auto"/>
                <w:szCs w:val="21"/>
                <w:highlight w:val="none"/>
              </w:rPr>
            </w:pPr>
            <w:r>
              <w:rPr>
                <w:rFonts w:hint="default" w:ascii="Arial" w:hAnsi="Arial" w:cs="Arial"/>
                <w:b/>
                <w:bCs/>
                <w:color w:val="auto"/>
                <w:szCs w:val="21"/>
                <w:highlight w:val="none"/>
              </w:rPr>
              <w:t>1.本项目采购预算金额为：人民币肆拾伍万元整（¥450000.00）（其中A分标：250000元，B分标：200000元），如供应商响应报价超出项目采购预算，则视为无效响应。</w:t>
            </w:r>
          </w:p>
          <w:p w14:paraId="15087ACF">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2.响应文件只允许有一个最后报价，有选择的或有条件的报价，其报价将被拒绝，响应文件按无效处理。</w:t>
            </w:r>
          </w:p>
        </w:tc>
      </w:tr>
      <w:tr w14:paraId="0270B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4FA4EEA9">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3.4.1</w:t>
            </w:r>
          </w:p>
        </w:tc>
        <w:tc>
          <w:tcPr>
            <w:tcW w:w="8674" w:type="dxa"/>
            <w:tcBorders>
              <w:top w:val="single" w:color="auto" w:sz="4" w:space="0"/>
              <w:left w:val="single" w:color="auto" w:sz="4" w:space="0"/>
              <w:bottom w:val="single" w:color="auto" w:sz="4" w:space="0"/>
              <w:right w:val="single" w:color="auto" w:sz="4" w:space="0"/>
            </w:tcBorders>
            <w:vAlign w:val="center"/>
          </w:tcPr>
          <w:p w14:paraId="45A21817">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磋商有效期：响应文件递交截止之日起90天。</w:t>
            </w:r>
          </w:p>
        </w:tc>
      </w:tr>
      <w:tr w14:paraId="5ADA5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25C35372">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3.5</w:t>
            </w:r>
          </w:p>
        </w:tc>
        <w:tc>
          <w:tcPr>
            <w:tcW w:w="8674" w:type="dxa"/>
            <w:tcBorders>
              <w:top w:val="single" w:color="auto" w:sz="4" w:space="0"/>
              <w:left w:val="single" w:color="auto" w:sz="4" w:space="0"/>
              <w:bottom w:val="single" w:color="auto" w:sz="4" w:space="0"/>
              <w:right w:val="single" w:color="auto" w:sz="4" w:space="0"/>
            </w:tcBorders>
            <w:vAlign w:val="center"/>
          </w:tcPr>
          <w:p w14:paraId="2914AB7F">
            <w:pPr>
              <w:spacing w:after="0" w:line="288" w:lineRule="auto"/>
              <w:rPr>
                <w:rFonts w:hint="default" w:ascii="Arial" w:hAnsi="Arial" w:cs="Arial"/>
                <w:color w:val="auto"/>
                <w:szCs w:val="21"/>
                <w:highlight w:val="none"/>
              </w:rPr>
            </w:pPr>
            <w:r>
              <w:rPr>
                <w:rFonts w:hint="default" w:ascii="Arial" w:hAnsi="Arial" w:cs="Arial"/>
                <w:color w:val="auto"/>
                <w:szCs w:val="21"/>
                <w:highlight w:val="none"/>
              </w:rPr>
              <w:t>磋商保证金：本项目不收取磋商保证金。</w:t>
            </w:r>
          </w:p>
        </w:tc>
      </w:tr>
      <w:tr w14:paraId="196D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25"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4E6CAB3F">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3.6.2</w:t>
            </w:r>
          </w:p>
        </w:tc>
        <w:tc>
          <w:tcPr>
            <w:tcW w:w="8674" w:type="dxa"/>
            <w:tcBorders>
              <w:top w:val="single" w:color="auto" w:sz="4" w:space="0"/>
              <w:left w:val="single" w:color="auto" w:sz="4" w:space="0"/>
              <w:bottom w:val="single" w:color="auto" w:sz="4" w:space="0"/>
              <w:right w:val="single" w:color="auto" w:sz="4" w:space="0"/>
            </w:tcBorders>
            <w:vAlign w:val="center"/>
          </w:tcPr>
          <w:p w14:paraId="43F57389">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响应文件应为1个密封袋。文件材料包括：</w:t>
            </w:r>
          </w:p>
          <w:p w14:paraId="098B9AA9">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（1）纸质版响应文件正本 1 份；副本 3 份；</w:t>
            </w:r>
          </w:p>
          <w:p w14:paraId="41998C0B">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（2）电子版响应文件1份（如有，请提供）。</w:t>
            </w:r>
          </w:p>
        </w:tc>
      </w:tr>
      <w:tr w14:paraId="422D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5539B40F">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3.6.3</w:t>
            </w:r>
          </w:p>
        </w:tc>
        <w:tc>
          <w:tcPr>
            <w:tcW w:w="8674" w:type="dxa"/>
            <w:tcBorders>
              <w:top w:val="single" w:color="auto" w:sz="4" w:space="0"/>
              <w:left w:val="single" w:color="auto" w:sz="4" w:space="0"/>
              <w:bottom w:val="single" w:color="auto" w:sz="4" w:space="0"/>
              <w:right w:val="single" w:color="auto" w:sz="4" w:space="0"/>
            </w:tcBorders>
            <w:vAlign w:val="center"/>
          </w:tcPr>
          <w:p w14:paraId="2C704D47">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响应文件电子版</w:t>
            </w:r>
            <w:r>
              <w:rPr>
                <w:rFonts w:hint="default" w:ascii="Arial" w:hAnsi="Arial" w:cs="Arial"/>
                <w:b/>
                <w:color w:val="auto"/>
                <w:szCs w:val="21"/>
                <w:highlight w:val="none"/>
              </w:rPr>
              <w:t>（如有，请提供）</w:t>
            </w:r>
            <w:r>
              <w:rPr>
                <w:rFonts w:hint="default" w:ascii="Arial" w:hAnsi="Arial" w:cs="Arial"/>
                <w:bCs/>
                <w:color w:val="auto"/>
                <w:szCs w:val="21"/>
                <w:highlight w:val="none"/>
              </w:rPr>
              <w:t>：供应商在递交响应文件时，可同时递交响应文件电子版。</w:t>
            </w:r>
          </w:p>
          <w:p w14:paraId="00AD2847">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1.响应文件电子版内容：与纸质响应文件全部内容一致。</w:t>
            </w:r>
          </w:p>
          <w:p w14:paraId="66021FD9">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2.响应文件电子版形式：可编辑的word文档格式1份和已签字盖章的响应文件正本的扫描件（PDF格式）1份。</w:t>
            </w:r>
          </w:p>
          <w:p w14:paraId="21022E41">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3.响应文件电子版密封方式：响应文件电子版光盘（或U盘）与纸质版响应文件一并装入响应文件袋中。</w:t>
            </w:r>
          </w:p>
        </w:tc>
      </w:tr>
      <w:tr w14:paraId="44E81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5A82332A">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3.8.2</w:t>
            </w:r>
          </w:p>
        </w:tc>
        <w:tc>
          <w:tcPr>
            <w:tcW w:w="8674" w:type="dxa"/>
            <w:tcBorders>
              <w:top w:val="single" w:color="auto" w:sz="4" w:space="0"/>
              <w:left w:val="single" w:color="auto" w:sz="4" w:space="0"/>
              <w:bottom w:val="single" w:color="auto" w:sz="4" w:space="0"/>
              <w:right w:val="single" w:color="auto" w:sz="4" w:space="0"/>
            </w:tcBorders>
            <w:vAlign w:val="center"/>
          </w:tcPr>
          <w:p w14:paraId="2C18427B">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响应文件递交时间：2024年8月23日08 时30分至</w:t>
            </w:r>
            <w:r>
              <w:rPr>
                <w:rFonts w:hint="eastAsia" w:ascii="Arial" w:hAnsi="Arial" w:cs="Arial"/>
                <w:bCs/>
                <w:color w:val="auto"/>
                <w:szCs w:val="21"/>
                <w:highlight w:val="none"/>
                <w:lang w:val="en-US" w:eastAsia="zh-CN"/>
              </w:rPr>
              <w:t>9</w:t>
            </w:r>
            <w:r>
              <w:rPr>
                <w:rFonts w:hint="default" w:ascii="Arial" w:hAnsi="Arial" w:cs="Arial"/>
                <w:bCs/>
                <w:color w:val="auto"/>
                <w:szCs w:val="21"/>
                <w:highlight w:val="none"/>
              </w:rPr>
              <w:t>时</w:t>
            </w:r>
            <w:r>
              <w:rPr>
                <w:rFonts w:hint="eastAsia" w:ascii="Arial" w:hAnsi="Arial" w:cs="Arial"/>
                <w:bCs/>
                <w:color w:val="auto"/>
                <w:szCs w:val="21"/>
                <w:highlight w:val="none"/>
                <w:lang w:val="en-US" w:eastAsia="zh-CN"/>
              </w:rPr>
              <w:t>30</w:t>
            </w:r>
            <w:r>
              <w:rPr>
                <w:rFonts w:hint="default" w:ascii="Arial" w:hAnsi="Arial" w:cs="Arial"/>
                <w:bCs/>
                <w:color w:val="auto"/>
                <w:szCs w:val="21"/>
                <w:highlight w:val="none"/>
              </w:rPr>
              <w:t>分（北京时间）。</w:t>
            </w:r>
          </w:p>
          <w:p w14:paraId="397E9F55">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响应文件递交截止时间及截标时间：</w:t>
            </w:r>
            <w:r>
              <w:rPr>
                <w:rFonts w:hint="default" w:ascii="Arial" w:hAnsi="Arial" w:cs="Arial"/>
                <w:color w:val="auto"/>
                <w:szCs w:val="21"/>
                <w:highlight w:val="none"/>
              </w:rPr>
              <w:t>2024年8月23日</w:t>
            </w:r>
            <w:r>
              <w:rPr>
                <w:rFonts w:hint="eastAsia" w:ascii="Arial" w:hAnsi="Arial" w:cs="Arial"/>
                <w:bCs/>
                <w:color w:val="auto"/>
                <w:szCs w:val="21"/>
                <w:highlight w:val="none"/>
                <w:lang w:val="en-US" w:eastAsia="zh-CN"/>
              </w:rPr>
              <w:t>9</w:t>
            </w:r>
            <w:r>
              <w:rPr>
                <w:rFonts w:hint="default" w:ascii="Arial" w:hAnsi="Arial" w:cs="Arial"/>
                <w:bCs/>
                <w:color w:val="auto"/>
                <w:szCs w:val="21"/>
                <w:highlight w:val="none"/>
              </w:rPr>
              <w:t>时</w:t>
            </w:r>
            <w:r>
              <w:rPr>
                <w:rFonts w:hint="eastAsia" w:ascii="Arial" w:hAnsi="Arial" w:cs="Arial"/>
                <w:bCs/>
                <w:color w:val="auto"/>
                <w:szCs w:val="21"/>
                <w:highlight w:val="none"/>
                <w:lang w:val="en-US" w:eastAsia="zh-CN"/>
              </w:rPr>
              <w:t>30</w:t>
            </w:r>
            <w:r>
              <w:rPr>
                <w:rFonts w:hint="default" w:ascii="Arial" w:hAnsi="Arial" w:cs="Arial"/>
                <w:bCs/>
                <w:color w:val="auto"/>
                <w:szCs w:val="21"/>
                <w:highlight w:val="none"/>
              </w:rPr>
              <w:t>分（北京时间）。</w:t>
            </w:r>
          </w:p>
          <w:p w14:paraId="6900AA2E">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响应文件递交地点及截标地点：广西桂林市七星区骖鸾路31号湘商大厦603广西机电设备招标有限公司开标室。逾期送达或未密封的响应文件将予以拒收。</w:t>
            </w:r>
          </w:p>
          <w:p w14:paraId="441A118F">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供应商派授权代表或由法定代表人参加截标会议的，必须持有效证件参加。授权代表参加磋商的，采购人或代理机构将核对授权代表身份证原件与法定代表人授权委托书上授权代表姓名是否一致，授权委托书格式见第六章；法定代表人参加磋商的，采购人或代理机构将核对法定代表人身份证原件与法定代表人身份证明原件上姓名是否一致，法人身份证明格式见第六章。如姓名不一致的或未按要求签字加盖公章的，将被拒绝参加截标会议并不得对磋商结果提出异议，由此造成的后果由供应商自行承担。</w:t>
            </w:r>
          </w:p>
          <w:p w14:paraId="0F8A822A">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若供应商未到截标现场或未按时签到的，视同认可本项目磋商结果。</w:t>
            </w:r>
          </w:p>
        </w:tc>
      </w:tr>
      <w:tr w14:paraId="4D91D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33BAEEC9">
            <w:pPr>
              <w:spacing w:after="0" w:line="288" w:lineRule="auto"/>
              <w:jc w:val="center"/>
              <w:rPr>
                <w:rFonts w:hint="default" w:ascii="Arial" w:hAnsi="Arial" w:cs="Arial"/>
                <w:bCs/>
                <w:color w:val="auto"/>
                <w:szCs w:val="21"/>
                <w:highlight w:val="none"/>
              </w:rPr>
            </w:pPr>
            <w:r>
              <w:rPr>
                <w:rFonts w:hint="default" w:ascii="Arial" w:hAnsi="Arial" w:cs="Arial"/>
                <w:color w:val="auto"/>
                <w:szCs w:val="21"/>
                <w:highlight w:val="none"/>
              </w:rPr>
              <w:t>4.2</w:t>
            </w:r>
          </w:p>
        </w:tc>
        <w:tc>
          <w:tcPr>
            <w:tcW w:w="8674" w:type="dxa"/>
            <w:tcBorders>
              <w:top w:val="single" w:color="auto" w:sz="4" w:space="0"/>
              <w:left w:val="single" w:color="auto" w:sz="4" w:space="0"/>
              <w:bottom w:val="single" w:color="auto" w:sz="4" w:space="0"/>
              <w:right w:val="single" w:color="auto" w:sz="4" w:space="0"/>
            </w:tcBorders>
            <w:vAlign w:val="center"/>
          </w:tcPr>
          <w:p w14:paraId="03DB79DD">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磋商顺序：按实际评审情况。</w:t>
            </w:r>
          </w:p>
          <w:p w14:paraId="6A694235">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磋商代表：供应商可派授权代表或由法定代表人参加磋商，磋商必须持有效证件。授权代表参加磋商的，采购人或代理机构将核对授权代表身份证原件与法定代表人授权委托书上授权代表姓名是否一致，授权委托书格式见第六章；法定代表人参加磋商的，采购人或代理机构将核对法定代表人身份证原件与法定代表人身份证明原件上姓名是否一致，法人身份证明格式见第六章。如姓名不一致的或未按要求签字加盖公章的，将被拒绝参加磋商并不得对磋商结果提出异议。</w:t>
            </w:r>
          </w:p>
          <w:p w14:paraId="29E5E195">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磋商时间：磋商代表应在接到采购代理机构通知后半小时内到达磋商现场，否则视为自动放弃磋商。</w:t>
            </w:r>
          </w:p>
          <w:p w14:paraId="31E2E9DA">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磋商地点：</w:t>
            </w:r>
            <w:r>
              <w:rPr>
                <w:rFonts w:ascii="Arial" w:hAnsi="Arial" w:cs="Arial"/>
                <w:bCs/>
                <w:color w:val="auto"/>
                <w:szCs w:val="21"/>
                <w:highlight w:val="none"/>
              </w:rPr>
              <w:t>广西机电设备招标有限公司桂林分公司</w:t>
            </w:r>
            <w:r>
              <w:rPr>
                <w:rFonts w:hint="eastAsia" w:ascii="Arial" w:hAnsi="Arial" w:cs="Arial"/>
                <w:bCs/>
                <w:color w:val="auto"/>
                <w:szCs w:val="21"/>
                <w:highlight w:val="none"/>
                <w:lang w:val="en-US" w:eastAsia="zh-CN"/>
              </w:rPr>
              <w:t>评标</w:t>
            </w:r>
            <w:r>
              <w:rPr>
                <w:rFonts w:ascii="Arial" w:hAnsi="Arial" w:cs="Arial"/>
                <w:bCs/>
                <w:color w:val="auto"/>
                <w:szCs w:val="21"/>
                <w:highlight w:val="none"/>
              </w:rPr>
              <w:t>室</w:t>
            </w:r>
            <w:r>
              <w:rPr>
                <w:rFonts w:hint="default" w:ascii="Arial" w:hAnsi="Arial" w:cs="Arial"/>
                <w:bCs/>
                <w:color w:val="auto"/>
                <w:szCs w:val="21"/>
                <w:highlight w:val="none"/>
              </w:rPr>
              <w:t>。</w:t>
            </w:r>
          </w:p>
          <w:p w14:paraId="393FD5CA">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磋商小组在磋商中可能实质性变动的内容：采购需求中的技术、服务要求以及合同草案条款。</w:t>
            </w:r>
          </w:p>
        </w:tc>
      </w:tr>
      <w:tr w14:paraId="23EDB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009E0C85">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5.3</w:t>
            </w:r>
          </w:p>
        </w:tc>
        <w:tc>
          <w:tcPr>
            <w:tcW w:w="8674" w:type="dxa"/>
            <w:tcBorders>
              <w:top w:val="single" w:color="auto" w:sz="4" w:space="0"/>
              <w:left w:val="single" w:color="auto" w:sz="4" w:space="0"/>
              <w:bottom w:val="single" w:color="auto" w:sz="4" w:space="0"/>
              <w:right w:val="single" w:color="auto" w:sz="4" w:space="0"/>
            </w:tcBorders>
            <w:vAlign w:val="center"/>
          </w:tcPr>
          <w:p w14:paraId="50459132">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评审方法及评审标准：综合评分法。</w:t>
            </w:r>
          </w:p>
        </w:tc>
      </w:tr>
      <w:tr w14:paraId="42112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64B64D87">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6.2</w:t>
            </w:r>
          </w:p>
        </w:tc>
        <w:tc>
          <w:tcPr>
            <w:tcW w:w="8674" w:type="dxa"/>
            <w:tcBorders>
              <w:top w:val="single" w:color="auto" w:sz="4" w:space="0"/>
              <w:left w:val="single" w:color="auto" w:sz="4" w:space="0"/>
              <w:bottom w:val="single" w:color="auto" w:sz="4" w:space="0"/>
              <w:right w:val="single" w:color="auto" w:sz="4" w:space="0"/>
            </w:tcBorders>
            <w:vAlign w:val="center"/>
          </w:tcPr>
          <w:p w14:paraId="4C7F625F">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成交结果公告：采购代理机构在采购人依法确认成交供应商后发布成交结果公告。成交结果公告发布于中国招标投标公共服务平台（http://www.cebpubservice.com/）</w:t>
            </w:r>
          </w:p>
        </w:tc>
      </w:tr>
      <w:tr w14:paraId="063FB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1A680561">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6.3</w:t>
            </w:r>
          </w:p>
        </w:tc>
        <w:tc>
          <w:tcPr>
            <w:tcW w:w="8674" w:type="dxa"/>
            <w:tcBorders>
              <w:top w:val="single" w:color="auto" w:sz="4" w:space="0"/>
              <w:left w:val="single" w:color="auto" w:sz="4" w:space="0"/>
              <w:bottom w:val="single" w:color="auto" w:sz="4" w:space="0"/>
              <w:right w:val="single" w:color="auto" w:sz="4" w:space="0"/>
            </w:tcBorders>
            <w:vAlign w:val="center"/>
          </w:tcPr>
          <w:p w14:paraId="29917600">
            <w:pPr>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成交通知书发出形式：</w:t>
            </w:r>
            <w:r>
              <w:rPr>
                <w:rFonts w:hint="default" w:ascii="Arial" w:hAnsi="Arial" w:cs="Arial"/>
                <w:bCs/>
                <w:color w:val="auto"/>
                <w:szCs w:val="21"/>
                <w:highlight w:val="none"/>
              </w:rPr>
              <w:sym w:font="Wingdings 2" w:char="0052"/>
            </w:r>
            <w:r>
              <w:rPr>
                <w:rFonts w:hint="default" w:ascii="Arial" w:hAnsi="Arial" w:cs="Arial"/>
                <w:bCs/>
                <w:color w:val="auto"/>
                <w:szCs w:val="21"/>
                <w:highlight w:val="none"/>
              </w:rPr>
              <w:t>成交供应商前往采购代理机构或可采用邮寄方式登记领取。</w:t>
            </w:r>
          </w:p>
        </w:tc>
      </w:tr>
      <w:tr w14:paraId="20555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79" w:type="dxa"/>
            <w:tcBorders>
              <w:top w:val="single" w:color="auto" w:sz="4" w:space="0"/>
              <w:left w:val="single" w:color="auto" w:sz="4" w:space="0"/>
              <w:bottom w:val="single" w:color="auto" w:sz="4" w:space="0"/>
              <w:right w:val="single" w:color="auto" w:sz="4" w:space="0"/>
            </w:tcBorders>
            <w:vAlign w:val="center"/>
          </w:tcPr>
          <w:p w14:paraId="3DF25C9D">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7.1.1</w:t>
            </w:r>
          </w:p>
        </w:tc>
        <w:tc>
          <w:tcPr>
            <w:tcW w:w="8674" w:type="dxa"/>
            <w:tcBorders>
              <w:top w:val="single" w:color="auto" w:sz="4" w:space="0"/>
              <w:left w:val="single" w:color="auto" w:sz="4" w:space="0"/>
              <w:bottom w:val="single" w:color="auto" w:sz="4" w:space="0"/>
              <w:right w:val="single" w:color="auto" w:sz="4" w:space="0"/>
            </w:tcBorders>
            <w:vAlign w:val="center"/>
          </w:tcPr>
          <w:p w14:paraId="4AF87099">
            <w:pPr>
              <w:spacing w:after="0" w:line="288" w:lineRule="auto"/>
              <w:jc w:val="left"/>
              <w:rPr>
                <w:rFonts w:hint="default" w:ascii="Arial" w:hAnsi="Arial" w:cs="Arial"/>
                <w:bCs/>
                <w:color w:val="auto"/>
                <w:szCs w:val="21"/>
                <w:highlight w:val="none"/>
              </w:rPr>
            </w:pPr>
            <w:r>
              <w:rPr>
                <w:rFonts w:hint="default" w:ascii="Arial" w:hAnsi="Arial" w:cs="Arial"/>
                <w:bCs/>
                <w:color w:val="auto"/>
                <w:szCs w:val="21"/>
                <w:highlight w:val="none"/>
              </w:rPr>
              <w:t>签订合同时间：成交通知书发出后25日内。</w:t>
            </w:r>
          </w:p>
        </w:tc>
      </w:tr>
      <w:tr w14:paraId="0DE7B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7CB8DE68">
            <w:pPr>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8</w:t>
            </w:r>
          </w:p>
        </w:tc>
        <w:tc>
          <w:tcPr>
            <w:tcW w:w="8674" w:type="dxa"/>
            <w:tcBorders>
              <w:top w:val="single" w:color="auto" w:sz="4" w:space="0"/>
              <w:left w:val="single" w:color="auto" w:sz="4" w:space="0"/>
              <w:bottom w:val="single" w:color="auto" w:sz="4" w:space="0"/>
              <w:right w:val="single" w:color="auto" w:sz="4" w:space="0"/>
            </w:tcBorders>
            <w:vAlign w:val="center"/>
          </w:tcPr>
          <w:p w14:paraId="4C029733">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成交供应商须按如下规定向采购代理机构交纳代理服务费：</w:t>
            </w:r>
          </w:p>
          <w:p w14:paraId="797C95BE">
            <w:pPr>
              <w:spacing w:after="0" w:line="288" w:lineRule="auto"/>
              <w:rPr>
                <w:rFonts w:hint="default" w:ascii="Arial" w:hAnsi="Arial" w:cs="Arial"/>
                <w:color w:val="auto"/>
                <w:highlight w:val="none"/>
              </w:rPr>
            </w:pPr>
            <w:r>
              <w:rPr>
                <w:rFonts w:hint="default" w:ascii="Arial" w:hAnsi="Arial" w:cs="Arial"/>
                <w:color w:val="auto"/>
                <w:highlight w:val="none"/>
              </w:rPr>
              <w:t>以项目的预算金额为计费额，按国家发展计划委员会文件计价格（2002）1980号“国家计委关于印发《招标代理服务收费管理暂行办法》的通知”规定的货物类费率标准采用差额定率累进法计算出收费基准价格，采购代理服务费按收费基准价格下浮60 %收取，由成交供应商在领取成交通知书前，向采购代理机构一次性支付。</w:t>
            </w:r>
          </w:p>
          <w:p w14:paraId="6B864CE6">
            <w:pPr>
              <w:spacing w:after="0" w:line="288" w:lineRule="auto"/>
              <w:rPr>
                <w:rFonts w:hint="default" w:ascii="Arial" w:hAnsi="Arial" w:cs="Arial"/>
                <w:color w:val="auto"/>
                <w:highlight w:val="none"/>
              </w:rPr>
            </w:pPr>
            <w:r>
              <w:rPr>
                <w:rFonts w:hint="default" w:ascii="Arial" w:hAnsi="Arial" w:cs="Arial"/>
                <w:color w:val="auto"/>
                <w:highlight w:val="none"/>
              </w:rPr>
              <w:t>计算范例如下（本范例仅作计算示范，不等同于本项目代理服务费实际收取金额）：</w:t>
            </w:r>
          </w:p>
          <w:p w14:paraId="5875D281">
            <w:pPr>
              <w:spacing w:after="0" w:line="288" w:lineRule="auto"/>
              <w:rPr>
                <w:rFonts w:hint="default" w:ascii="Arial" w:hAnsi="Arial" w:cs="Arial"/>
                <w:color w:val="auto"/>
                <w:highlight w:val="none"/>
              </w:rPr>
            </w:pPr>
            <w:r>
              <w:rPr>
                <w:rFonts w:hint="default" w:ascii="Arial" w:hAnsi="Arial" w:cs="Arial"/>
                <w:color w:val="auto"/>
                <w:highlight w:val="none"/>
              </w:rPr>
              <w:t>某货物采购项目预算金额为350万元，则以350万元为计费额；</w:t>
            </w:r>
          </w:p>
          <w:p w14:paraId="5111B680">
            <w:pPr>
              <w:spacing w:after="0" w:line="288" w:lineRule="auto"/>
              <w:rPr>
                <w:rFonts w:hint="default" w:ascii="Arial" w:hAnsi="Arial" w:cs="Arial"/>
                <w:color w:val="auto"/>
                <w:highlight w:val="none"/>
              </w:rPr>
            </w:pPr>
            <w:r>
              <w:rPr>
                <w:rFonts w:hint="default" w:ascii="Arial" w:hAnsi="Arial" w:cs="Arial"/>
                <w:color w:val="auto"/>
                <w:highlight w:val="none"/>
              </w:rPr>
              <w:t>招标代理服务费收费基准价格=100 万元×1.5%＋（350-100）万元×1.1%＝1.5万元＋2.75万元＝4.25万元；</w:t>
            </w:r>
          </w:p>
          <w:p w14:paraId="4F9885D0">
            <w:pPr>
              <w:spacing w:after="0" w:line="288" w:lineRule="auto"/>
              <w:rPr>
                <w:rFonts w:hint="default" w:ascii="Arial" w:hAnsi="Arial" w:cs="Arial"/>
                <w:color w:val="auto"/>
                <w:highlight w:val="none"/>
              </w:rPr>
            </w:pPr>
            <w:r>
              <w:rPr>
                <w:rFonts w:hint="default" w:ascii="Arial" w:hAnsi="Arial" w:cs="Arial"/>
                <w:color w:val="auto"/>
                <w:highlight w:val="none"/>
              </w:rPr>
              <w:t>招标代理服务费收取标准=收费基准价格×（1-60%）=4.25万元×40%=1.7万元。</w:t>
            </w:r>
          </w:p>
          <w:p w14:paraId="7E6172A9">
            <w:pPr>
              <w:spacing w:after="0" w:line="288" w:lineRule="auto"/>
              <w:rPr>
                <w:rFonts w:hint="default" w:ascii="Arial" w:hAnsi="Arial" w:cs="Arial"/>
                <w:color w:val="auto"/>
                <w:highlight w:val="none"/>
              </w:rPr>
            </w:pPr>
            <w:r>
              <w:rPr>
                <w:rFonts w:hint="default" w:ascii="Arial" w:hAnsi="Arial" w:cs="Arial"/>
                <w:color w:val="auto"/>
                <w:highlight w:val="none"/>
              </w:rPr>
              <w:t>具体标准如下：代理服务收费标准（费率）</w:t>
            </w:r>
          </w:p>
          <w:tbl>
            <w:tblPr>
              <w:tblStyle w:val="58"/>
              <w:tblW w:w="6678" w:type="dxa"/>
              <w:jc w:val="center"/>
              <w:tblLayout w:type="fixed"/>
              <w:tblCellMar>
                <w:top w:w="0" w:type="dxa"/>
                <w:left w:w="108" w:type="dxa"/>
                <w:bottom w:w="0" w:type="dxa"/>
                <w:right w:w="108" w:type="dxa"/>
              </w:tblCellMar>
            </w:tblPr>
            <w:tblGrid>
              <w:gridCol w:w="3067"/>
              <w:gridCol w:w="1203"/>
              <w:gridCol w:w="1204"/>
              <w:gridCol w:w="1204"/>
            </w:tblGrid>
            <w:tr w14:paraId="278CCDFB">
              <w:tblPrEx>
                <w:tblCellMar>
                  <w:top w:w="0" w:type="dxa"/>
                  <w:left w:w="108" w:type="dxa"/>
                  <w:bottom w:w="0" w:type="dxa"/>
                  <w:right w:w="108" w:type="dxa"/>
                </w:tblCellMar>
              </w:tblPrEx>
              <w:trPr>
                <w:trHeight w:val="454" w:hRule="atLeast"/>
                <w:jc w:val="center"/>
              </w:trPr>
              <w:tc>
                <w:tcPr>
                  <w:tcW w:w="3067" w:type="dxa"/>
                  <w:tcBorders>
                    <w:top w:val="single" w:color="000000" w:sz="4" w:space="0"/>
                    <w:left w:val="single" w:color="000000" w:sz="4" w:space="0"/>
                    <w:bottom w:val="single" w:color="000000" w:sz="4" w:space="0"/>
                    <w:right w:val="single" w:color="000000" w:sz="4" w:space="0"/>
                    <w:tl2br w:val="single" w:color="auto" w:sz="4" w:space="0"/>
                  </w:tcBorders>
                  <w:tcMar>
                    <w:top w:w="0" w:type="dxa"/>
                    <w:left w:w="0" w:type="dxa"/>
                    <w:bottom w:w="0" w:type="dxa"/>
                    <w:right w:w="108" w:type="dxa"/>
                  </w:tcMar>
                  <w:vAlign w:val="center"/>
                </w:tcPr>
                <w:p w14:paraId="215F60F2">
                  <w:pPr>
                    <w:spacing w:after="0" w:line="288" w:lineRule="auto"/>
                    <w:rPr>
                      <w:rFonts w:hint="default" w:ascii="Arial" w:hAnsi="Arial" w:cs="Arial"/>
                      <w:color w:val="auto"/>
                      <w:highlight w:val="none"/>
                    </w:rPr>
                  </w:pPr>
                  <w:r>
                    <w:rPr>
                      <w:rFonts w:hint="default" w:ascii="Arial" w:hAnsi="Arial" w:cs="Arial"/>
                      <w:color w:val="auto"/>
                      <w:highlight w:val="none"/>
                    </w:rPr>
                    <w:t xml:space="preserve">             服务类型</w:t>
                  </w:r>
                </w:p>
                <w:p w14:paraId="3A16686D">
                  <w:pPr>
                    <w:spacing w:after="0" w:line="288" w:lineRule="auto"/>
                    <w:rPr>
                      <w:rFonts w:hint="default" w:ascii="Arial" w:hAnsi="Arial" w:cs="Arial"/>
                      <w:color w:val="auto"/>
                      <w:highlight w:val="none"/>
                    </w:rPr>
                  </w:pPr>
                  <w:r>
                    <w:rPr>
                      <w:rFonts w:hint="default" w:ascii="Arial" w:hAnsi="Arial" w:cs="Arial"/>
                      <w:color w:val="auto"/>
                      <w:highlight w:val="none"/>
                    </w:rPr>
                    <w:t>成交金额（万元）</w:t>
                  </w: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7BE5D">
                  <w:pPr>
                    <w:spacing w:after="0" w:line="288" w:lineRule="auto"/>
                    <w:rPr>
                      <w:rFonts w:hint="default" w:ascii="Arial" w:hAnsi="Arial" w:cs="Arial"/>
                      <w:color w:val="auto"/>
                      <w:highlight w:val="none"/>
                    </w:rPr>
                  </w:pPr>
                  <w:r>
                    <w:rPr>
                      <w:rFonts w:hint="default" w:ascii="Arial" w:hAnsi="Arial" w:cs="Arial"/>
                      <w:color w:val="auto"/>
                      <w:highlight w:val="none"/>
                    </w:rPr>
                    <w:t>货物招标</w:t>
                  </w:r>
                </w:p>
              </w:tc>
              <w:tc>
                <w:tcPr>
                  <w:tcW w:w="12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center"/>
                </w:tcPr>
                <w:p w14:paraId="6AAB208D">
                  <w:pPr>
                    <w:spacing w:after="0" w:line="288" w:lineRule="auto"/>
                    <w:rPr>
                      <w:rFonts w:hint="default" w:ascii="Arial" w:hAnsi="Arial" w:cs="Arial"/>
                      <w:color w:val="auto"/>
                      <w:highlight w:val="none"/>
                    </w:rPr>
                  </w:pPr>
                  <w:r>
                    <w:rPr>
                      <w:rFonts w:hint="default" w:ascii="Arial" w:hAnsi="Arial" w:cs="Arial"/>
                      <w:color w:val="auto"/>
                      <w:highlight w:val="none"/>
                    </w:rPr>
                    <w:t>服务招标</w:t>
                  </w:r>
                </w:p>
              </w:tc>
              <w:tc>
                <w:tcPr>
                  <w:tcW w:w="12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center"/>
                </w:tcPr>
                <w:p w14:paraId="6022C1B0">
                  <w:pPr>
                    <w:spacing w:after="0" w:line="288" w:lineRule="auto"/>
                    <w:rPr>
                      <w:rFonts w:hint="default" w:ascii="Arial" w:hAnsi="Arial" w:cs="Arial"/>
                      <w:color w:val="auto"/>
                      <w:highlight w:val="none"/>
                    </w:rPr>
                  </w:pPr>
                  <w:r>
                    <w:rPr>
                      <w:rFonts w:hint="default" w:ascii="Arial" w:hAnsi="Arial" w:cs="Arial"/>
                      <w:color w:val="auto"/>
                      <w:highlight w:val="none"/>
                    </w:rPr>
                    <w:t>工程招标</w:t>
                  </w:r>
                </w:p>
              </w:tc>
            </w:tr>
            <w:tr w14:paraId="48B6E790">
              <w:tblPrEx>
                <w:tblCellMar>
                  <w:top w:w="0" w:type="dxa"/>
                  <w:left w:w="108" w:type="dxa"/>
                  <w:bottom w:w="0" w:type="dxa"/>
                  <w:right w:w="108" w:type="dxa"/>
                </w:tblCellMar>
              </w:tblPrEx>
              <w:trPr>
                <w:trHeight w:val="454" w:hRule="atLeast"/>
                <w:jc w:val="center"/>
              </w:trPr>
              <w:tc>
                <w:tcPr>
                  <w:tcW w:w="3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03595">
                  <w:pPr>
                    <w:spacing w:after="0" w:line="288" w:lineRule="auto"/>
                    <w:rPr>
                      <w:rFonts w:hint="default" w:ascii="Arial" w:hAnsi="Arial" w:cs="Arial"/>
                      <w:color w:val="auto"/>
                      <w:highlight w:val="none"/>
                    </w:rPr>
                  </w:pPr>
                  <w:r>
                    <w:rPr>
                      <w:rFonts w:hint="default" w:ascii="Arial" w:hAnsi="Arial" w:cs="Arial"/>
                      <w:color w:val="auto"/>
                      <w:highlight w:val="none"/>
                    </w:rPr>
                    <w:t>100以下</w:t>
                  </w: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100410">
                  <w:pPr>
                    <w:spacing w:after="0" w:line="288" w:lineRule="auto"/>
                    <w:rPr>
                      <w:rFonts w:hint="default" w:ascii="Arial" w:hAnsi="Arial" w:cs="Arial"/>
                      <w:color w:val="auto"/>
                      <w:highlight w:val="none"/>
                    </w:rPr>
                  </w:pPr>
                  <w:r>
                    <w:rPr>
                      <w:rFonts w:hint="default" w:ascii="Arial" w:hAnsi="Arial" w:cs="Arial"/>
                      <w:color w:val="auto"/>
                      <w:highlight w:val="none"/>
                    </w:rPr>
                    <w:t>1.5％</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FDD3C1">
                  <w:pPr>
                    <w:spacing w:after="0" w:line="288" w:lineRule="auto"/>
                    <w:rPr>
                      <w:rFonts w:hint="default" w:ascii="Arial" w:hAnsi="Arial" w:cs="Arial"/>
                      <w:color w:val="auto"/>
                      <w:highlight w:val="none"/>
                    </w:rPr>
                  </w:pPr>
                  <w:r>
                    <w:rPr>
                      <w:rFonts w:hint="default" w:ascii="Arial" w:hAnsi="Arial" w:cs="Arial"/>
                      <w:color w:val="auto"/>
                      <w:highlight w:val="none"/>
                    </w:rPr>
                    <w:t>1.5％</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2ABACA">
                  <w:pPr>
                    <w:spacing w:after="0" w:line="288" w:lineRule="auto"/>
                    <w:rPr>
                      <w:rFonts w:hint="default" w:ascii="Arial" w:hAnsi="Arial" w:cs="Arial"/>
                      <w:color w:val="auto"/>
                      <w:highlight w:val="none"/>
                    </w:rPr>
                  </w:pPr>
                  <w:r>
                    <w:rPr>
                      <w:rFonts w:hint="default" w:ascii="Arial" w:hAnsi="Arial" w:cs="Arial"/>
                      <w:color w:val="auto"/>
                      <w:highlight w:val="none"/>
                    </w:rPr>
                    <w:t>1.0％</w:t>
                  </w:r>
                </w:p>
              </w:tc>
            </w:tr>
            <w:tr w14:paraId="0C1182B1">
              <w:tblPrEx>
                <w:tblCellMar>
                  <w:top w:w="0" w:type="dxa"/>
                  <w:left w:w="108" w:type="dxa"/>
                  <w:bottom w:w="0" w:type="dxa"/>
                  <w:right w:w="108" w:type="dxa"/>
                </w:tblCellMar>
              </w:tblPrEx>
              <w:trPr>
                <w:trHeight w:val="454" w:hRule="atLeast"/>
                <w:jc w:val="center"/>
              </w:trPr>
              <w:tc>
                <w:tcPr>
                  <w:tcW w:w="3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56C41">
                  <w:pPr>
                    <w:spacing w:after="0" w:line="288" w:lineRule="auto"/>
                    <w:rPr>
                      <w:rFonts w:hint="default" w:ascii="Arial" w:hAnsi="Arial" w:cs="Arial"/>
                      <w:color w:val="auto"/>
                      <w:highlight w:val="none"/>
                    </w:rPr>
                  </w:pPr>
                  <w:r>
                    <w:rPr>
                      <w:rFonts w:hint="default" w:ascii="Arial" w:hAnsi="Arial" w:cs="Arial"/>
                      <w:color w:val="auto"/>
                      <w:highlight w:val="none"/>
                    </w:rPr>
                    <w:t>100-500</w:t>
                  </w: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074731">
                  <w:pPr>
                    <w:spacing w:after="0" w:line="288" w:lineRule="auto"/>
                    <w:rPr>
                      <w:rFonts w:hint="default" w:ascii="Arial" w:hAnsi="Arial" w:cs="Arial"/>
                      <w:color w:val="auto"/>
                      <w:highlight w:val="none"/>
                    </w:rPr>
                  </w:pPr>
                  <w:r>
                    <w:rPr>
                      <w:rFonts w:hint="default" w:ascii="Arial" w:hAnsi="Arial" w:cs="Arial"/>
                      <w:color w:val="auto"/>
                      <w:highlight w:val="none"/>
                    </w:rPr>
                    <w:t>1.1％</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3B67C8">
                  <w:pPr>
                    <w:spacing w:after="0" w:line="288" w:lineRule="auto"/>
                    <w:rPr>
                      <w:rFonts w:hint="default" w:ascii="Arial" w:hAnsi="Arial" w:cs="Arial"/>
                      <w:color w:val="auto"/>
                      <w:highlight w:val="none"/>
                    </w:rPr>
                  </w:pPr>
                  <w:r>
                    <w:rPr>
                      <w:rFonts w:hint="default" w:ascii="Arial" w:hAnsi="Arial" w:cs="Arial"/>
                      <w:color w:val="auto"/>
                      <w:highlight w:val="none"/>
                    </w:rPr>
                    <w:t>0.8％</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0CEB91">
                  <w:pPr>
                    <w:spacing w:after="0" w:line="288" w:lineRule="auto"/>
                    <w:rPr>
                      <w:rFonts w:hint="default" w:ascii="Arial" w:hAnsi="Arial" w:cs="Arial"/>
                      <w:color w:val="auto"/>
                      <w:highlight w:val="none"/>
                    </w:rPr>
                  </w:pPr>
                  <w:r>
                    <w:rPr>
                      <w:rFonts w:hint="default" w:ascii="Arial" w:hAnsi="Arial" w:cs="Arial"/>
                      <w:color w:val="auto"/>
                      <w:highlight w:val="none"/>
                    </w:rPr>
                    <w:t>0.7％</w:t>
                  </w:r>
                </w:p>
              </w:tc>
            </w:tr>
            <w:tr w14:paraId="55C36577">
              <w:tblPrEx>
                <w:tblCellMar>
                  <w:top w:w="0" w:type="dxa"/>
                  <w:left w:w="108" w:type="dxa"/>
                  <w:bottom w:w="0" w:type="dxa"/>
                  <w:right w:w="108" w:type="dxa"/>
                </w:tblCellMar>
              </w:tblPrEx>
              <w:trPr>
                <w:trHeight w:val="454" w:hRule="atLeast"/>
                <w:jc w:val="center"/>
              </w:trPr>
              <w:tc>
                <w:tcPr>
                  <w:tcW w:w="3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953FA1">
                  <w:pPr>
                    <w:spacing w:after="0" w:line="288" w:lineRule="auto"/>
                    <w:rPr>
                      <w:rFonts w:hint="default" w:ascii="Arial" w:hAnsi="Arial" w:cs="Arial"/>
                      <w:color w:val="auto"/>
                      <w:highlight w:val="none"/>
                    </w:rPr>
                  </w:pPr>
                  <w:r>
                    <w:rPr>
                      <w:rFonts w:hint="default" w:ascii="Arial" w:hAnsi="Arial" w:cs="Arial"/>
                      <w:color w:val="auto"/>
                      <w:highlight w:val="none"/>
                    </w:rPr>
                    <w:t>500-1000</w:t>
                  </w: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E876B6">
                  <w:pPr>
                    <w:spacing w:after="0" w:line="288" w:lineRule="auto"/>
                    <w:rPr>
                      <w:rFonts w:hint="default" w:ascii="Arial" w:hAnsi="Arial" w:cs="Arial"/>
                      <w:color w:val="auto"/>
                      <w:highlight w:val="none"/>
                    </w:rPr>
                  </w:pPr>
                  <w:r>
                    <w:rPr>
                      <w:rFonts w:hint="default" w:ascii="Arial" w:hAnsi="Arial" w:cs="Arial"/>
                      <w:color w:val="auto"/>
                      <w:highlight w:val="none"/>
                    </w:rPr>
                    <w:t>0.8％</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D5B90A">
                  <w:pPr>
                    <w:spacing w:after="0" w:line="288" w:lineRule="auto"/>
                    <w:rPr>
                      <w:rFonts w:hint="default" w:ascii="Arial" w:hAnsi="Arial" w:cs="Arial"/>
                      <w:color w:val="auto"/>
                      <w:highlight w:val="none"/>
                    </w:rPr>
                  </w:pPr>
                  <w:r>
                    <w:rPr>
                      <w:rFonts w:hint="default" w:ascii="Arial" w:hAnsi="Arial" w:cs="Arial"/>
                      <w:color w:val="auto"/>
                      <w:highlight w:val="none"/>
                    </w:rPr>
                    <w:t>0.45％</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BB22FC">
                  <w:pPr>
                    <w:spacing w:after="0" w:line="288" w:lineRule="auto"/>
                    <w:rPr>
                      <w:rFonts w:hint="default" w:ascii="Arial" w:hAnsi="Arial" w:cs="Arial"/>
                      <w:color w:val="auto"/>
                      <w:highlight w:val="none"/>
                    </w:rPr>
                  </w:pPr>
                  <w:r>
                    <w:rPr>
                      <w:rFonts w:hint="default" w:ascii="Arial" w:hAnsi="Arial" w:cs="Arial"/>
                      <w:color w:val="auto"/>
                      <w:highlight w:val="none"/>
                    </w:rPr>
                    <w:t>0.55％</w:t>
                  </w:r>
                </w:p>
              </w:tc>
            </w:tr>
            <w:tr w14:paraId="40FF52E9">
              <w:tblPrEx>
                <w:tblCellMar>
                  <w:top w:w="0" w:type="dxa"/>
                  <w:left w:w="108" w:type="dxa"/>
                  <w:bottom w:w="0" w:type="dxa"/>
                  <w:right w:w="108" w:type="dxa"/>
                </w:tblCellMar>
              </w:tblPrEx>
              <w:trPr>
                <w:trHeight w:val="454" w:hRule="atLeast"/>
                <w:jc w:val="center"/>
              </w:trPr>
              <w:tc>
                <w:tcPr>
                  <w:tcW w:w="3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76C84">
                  <w:pPr>
                    <w:spacing w:after="0" w:line="288" w:lineRule="auto"/>
                    <w:rPr>
                      <w:rFonts w:hint="default" w:ascii="Arial" w:hAnsi="Arial" w:cs="Arial"/>
                      <w:color w:val="auto"/>
                      <w:highlight w:val="none"/>
                    </w:rPr>
                  </w:pPr>
                  <w:r>
                    <w:rPr>
                      <w:rFonts w:hint="default" w:ascii="Arial" w:hAnsi="Arial" w:cs="Arial"/>
                      <w:color w:val="auto"/>
                      <w:highlight w:val="none"/>
                    </w:rPr>
                    <w:t>1000-5000</w:t>
                  </w: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50F87B">
                  <w:pPr>
                    <w:spacing w:after="0" w:line="288" w:lineRule="auto"/>
                    <w:rPr>
                      <w:rFonts w:hint="default" w:ascii="Arial" w:hAnsi="Arial" w:cs="Arial"/>
                      <w:color w:val="auto"/>
                      <w:highlight w:val="none"/>
                    </w:rPr>
                  </w:pPr>
                  <w:r>
                    <w:rPr>
                      <w:rFonts w:hint="default" w:ascii="Arial" w:hAnsi="Arial" w:cs="Arial"/>
                      <w:color w:val="auto"/>
                      <w:highlight w:val="none"/>
                    </w:rPr>
                    <w:t>0.5％</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BB6009">
                  <w:pPr>
                    <w:spacing w:after="0" w:line="288" w:lineRule="auto"/>
                    <w:rPr>
                      <w:rFonts w:hint="default" w:ascii="Arial" w:hAnsi="Arial" w:cs="Arial"/>
                      <w:color w:val="auto"/>
                      <w:highlight w:val="none"/>
                    </w:rPr>
                  </w:pPr>
                  <w:r>
                    <w:rPr>
                      <w:rFonts w:hint="default" w:ascii="Arial" w:hAnsi="Arial" w:cs="Arial"/>
                      <w:color w:val="auto"/>
                      <w:highlight w:val="none"/>
                    </w:rPr>
                    <w:t>0.25％</w:t>
                  </w:r>
                </w:p>
              </w:tc>
              <w:tc>
                <w:tcPr>
                  <w:tcW w:w="12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9182D2">
                  <w:pPr>
                    <w:spacing w:after="0" w:line="288" w:lineRule="auto"/>
                    <w:rPr>
                      <w:rFonts w:hint="default" w:ascii="Arial" w:hAnsi="Arial" w:cs="Arial"/>
                      <w:color w:val="auto"/>
                      <w:highlight w:val="none"/>
                    </w:rPr>
                  </w:pPr>
                  <w:r>
                    <w:rPr>
                      <w:rFonts w:hint="default" w:ascii="Arial" w:hAnsi="Arial" w:cs="Arial"/>
                      <w:color w:val="auto"/>
                      <w:highlight w:val="none"/>
                    </w:rPr>
                    <w:t>0.35％</w:t>
                  </w:r>
                </w:p>
              </w:tc>
            </w:tr>
          </w:tbl>
          <w:p w14:paraId="695547F5">
            <w:pPr>
              <w:spacing w:after="0" w:line="288" w:lineRule="auto"/>
              <w:rPr>
                <w:rFonts w:hint="default" w:ascii="Arial" w:hAnsi="Arial" w:cs="Arial"/>
                <w:color w:val="auto"/>
                <w:highlight w:val="none"/>
              </w:rPr>
            </w:pPr>
          </w:p>
        </w:tc>
      </w:tr>
      <w:tr w14:paraId="67016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 w:type="dxa"/>
            <w:tcBorders>
              <w:top w:val="single" w:color="auto" w:sz="4" w:space="0"/>
              <w:left w:val="single" w:color="auto" w:sz="4" w:space="0"/>
              <w:bottom w:val="single" w:color="auto" w:sz="4" w:space="0"/>
              <w:right w:val="single" w:color="auto" w:sz="4" w:space="0"/>
            </w:tcBorders>
            <w:vAlign w:val="center"/>
          </w:tcPr>
          <w:p w14:paraId="540412A8">
            <w:pPr>
              <w:adjustRightInd w:val="0"/>
              <w:snapToGrid w:val="0"/>
              <w:spacing w:after="0" w:line="288" w:lineRule="auto"/>
              <w:jc w:val="center"/>
              <w:rPr>
                <w:rFonts w:hint="default" w:ascii="Arial" w:hAnsi="Arial" w:cs="Arial"/>
                <w:bCs/>
                <w:color w:val="auto"/>
                <w:szCs w:val="21"/>
                <w:highlight w:val="none"/>
              </w:rPr>
            </w:pPr>
            <w:r>
              <w:rPr>
                <w:rFonts w:hint="default" w:ascii="Arial" w:hAnsi="Arial" w:cs="Arial"/>
                <w:bCs/>
                <w:color w:val="auto"/>
                <w:szCs w:val="21"/>
                <w:highlight w:val="none"/>
              </w:rPr>
              <w:t>9</w:t>
            </w:r>
          </w:p>
        </w:tc>
        <w:tc>
          <w:tcPr>
            <w:tcW w:w="8674" w:type="dxa"/>
            <w:tcBorders>
              <w:top w:val="single" w:color="auto" w:sz="4" w:space="0"/>
              <w:left w:val="single" w:color="auto" w:sz="4" w:space="0"/>
              <w:bottom w:val="single" w:color="auto" w:sz="4" w:space="0"/>
              <w:right w:val="single" w:color="auto" w:sz="4" w:space="0"/>
            </w:tcBorders>
            <w:vAlign w:val="center"/>
          </w:tcPr>
          <w:p w14:paraId="7F0330EE">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1.履约保证金金额：在合同签订之前，成交供应商按成交金额的5%（如成交供应商为中小微企业的，按成交金额的2%）向采购人交纳履约保证金。</w:t>
            </w:r>
          </w:p>
          <w:p w14:paraId="26D8A136">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2.履约保证金递交方式：转账或电汇等非现金形式。</w:t>
            </w:r>
          </w:p>
          <w:p w14:paraId="4ED5CA70">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3.履约保证金指定账户</w:t>
            </w:r>
          </w:p>
          <w:p w14:paraId="48BE32AB">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开户名称：桂林理工大学</w:t>
            </w:r>
          </w:p>
          <w:p w14:paraId="74CCE444">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开户银行：中国银行桂林分行</w:t>
            </w:r>
          </w:p>
          <w:p w14:paraId="3242F1BA">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账号：613257488744。</w:t>
            </w:r>
          </w:p>
          <w:p w14:paraId="410DA02A">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4.履约保证金退付方式、时间及条件：</w:t>
            </w:r>
          </w:p>
          <w:p w14:paraId="29AD7AED">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（1）成交供应商须按上述规定的金额、方式将履约保证金转入桂林理工大学账户。否则，不予签订合同。</w:t>
            </w:r>
          </w:p>
          <w:p w14:paraId="39C201C3">
            <w:pPr>
              <w:adjustRightInd w:val="0"/>
              <w:snapToGrid w:val="0"/>
              <w:spacing w:after="0" w:line="288" w:lineRule="auto"/>
              <w:rPr>
                <w:rFonts w:hint="default" w:ascii="Arial" w:hAnsi="Arial" w:cs="Arial"/>
                <w:color w:val="auto"/>
                <w:highlight w:val="none"/>
              </w:rPr>
            </w:pPr>
            <w:r>
              <w:rPr>
                <w:rFonts w:hint="default" w:ascii="Arial" w:hAnsi="Arial" w:cs="Arial"/>
                <w:color w:val="auto"/>
                <w:highlight w:val="none"/>
              </w:rPr>
              <w:t>（2）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tc>
      </w:tr>
      <w:tr w14:paraId="53195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9653" w:type="dxa"/>
            <w:gridSpan w:val="2"/>
            <w:tcBorders>
              <w:top w:val="single" w:color="auto" w:sz="4" w:space="0"/>
              <w:left w:val="single" w:color="auto" w:sz="4" w:space="0"/>
              <w:bottom w:val="single" w:color="auto" w:sz="4" w:space="0"/>
              <w:right w:val="single" w:color="auto" w:sz="4" w:space="0"/>
            </w:tcBorders>
            <w:vAlign w:val="center"/>
          </w:tcPr>
          <w:p w14:paraId="35065073">
            <w:pPr>
              <w:adjustRightInd w:val="0"/>
              <w:snapToGrid w:val="0"/>
              <w:spacing w:after="0" w:line="288" w:lineRule="auto"/>
              <w:rPr>
                <w:rFonts w:hint="default" w:ascii="Arial" w:hAnsi="Arial" w:cs="Arial"/>
                <w:bCs/>
                <w:color w:val="auto"/>
                <w:szCs w:val="21"/>
                <w:highlight w:val="none"/>
              </w:rPr>
            </w:pPr>
            <w:r>
              <w:rPr>
                <w:rFonts w:hint="default" w:ascii="Arial" w:hAnsi="Arial" w:cs="Arial"/>
                <w:bCs/>
                <w:color w:val="auto"/>
                <w:szCs w:val="21"/>
                <w:highlight w:val="none"/>
              </w:rPr>
              <w:t>注：供应商须知前附表是对供应商须知的具体补充和修改，如有矛盾，应以本前附表为准。</w:t>
            </w:r>
          </w:p>
        </w:tc>
      </w:tr>
    </w:tbl>
    <w:p w14:paraId="06A54966">
      <w:pPr>
        <w:adjustRightInd w:val="0"/>
        <w:snapToGrid w:val="0"/>
        <w:spacing w:after="0" w:line="288" w:lineRule="auto"/>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br w:type="page"/>
      </w:r>
      <w:bookmarkEnd w:id="0"/>
      <w:bookmarkEnd w:id="1"/>
      <w:bookmarkEnd w:id="61"/>
      <w:bookmarkStart w:id="62" w:name="_Toc32284"/>
      <w:bookmarkStart w:id="63" w:name="_Toc1552"/>
      <w:bookmarkStart w:id="64" w:name="_Toc18051"/>
      <w:bookmarkStart w:id="65" w:name="_Toc7973"/>
      <w:bookmarkStart w:id="66" w:name="_Toc28046"/>
      <w:r>
        <w:rPr>
          <w:rFonts w:hint="default" w:ascii="Arial" w:hAnsi="Arial" w:cs="Arial"/>
          <w:b/>
          <w:bCs/>
          <w:color w:val="auto"/>
          <w:kern w:val="0"/>
          <w:szCs w:val="21"/>
          <w:highlight w:val="none"/>
        </w:rPr>
        <w:t>1．总则</w:t>
      </w:r>
      <w:bookmarkEnd w:id="62"/>
      <w:bookmarkEnd w:id="63"/>
      <w:bookmarkEnd w:id="64"/>
      <w:bookmarkEnd w:id="65"/>
      <w:bookmarkEnd w:id="66"/>
    </w:p>
    <w:p w14:paraId="557BB53F">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67" w:name="_Toc9717"/>
      <w:bookmarkStart w:id="68" w:name="_Toc254970527"/>
      <w:bookmarkStart w:id="69" w:name="_Toc28212"/>
      <w:bookmarkStart w:id="70" w:name="_Toc20438"/>
      <w:bookmarkStart w:id="71" w:name="_Toc22238"/>
      <w:bookmarkStart w:id="72" w:name="_Toc7048"/>
      <w:bookmarkStart w:id="73" w:name="_Toc254970668"/>
      <w:r>
        <w:rPr>
          <w:rFonts w:hint="default" w:ascii="Arial" w:hAnsi="Arial" w:cs="Arial"/>
          <w:b/>
          <w:bCs/>
          <w:color w:val="auto"/>
          <w:kern w:val="0"/>
          <w:szCs w:val="21"/>
          <w:highlight w:val="none"/>
        </w:rPr>
        <w:t>1.1适用范围</w:t>
      </w:r>
      <w:bookmarkEnd w:id="67"/>
      <w:bookmarkEnd w:id="68"/>
      <w:bookmarkEnd w:id="69"/>
      <w:bookmarkEnd w:id="70"/>
      <w:bookmarkEnd w:id="71"/>
      <w:bookmarkEnd w:id="72"/>
      <w:bookmarkEnd w:id="73"/>
    </w:p>
    <w:p w14:paraId="75D7109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本磋商文件适用于“供应商须知前附表”所述项目的采购、磋商、评审、成交、验收、合同履约、付款等行为（法律、法规另有规定的，从其规定）。</w:t>
      </w:r>
    </w:p>
    <w:p w14:paraId="716F8B5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本项目采购人式为竞争性磋商。</w:t>
      </w:r>
    </w:p>
    <w:p w14:paraId="5DEC8021">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项目名称：桂林理工大学屏风、雁山两校区消防器材更换维修服务 </w:t>
      </w:r>
    </w:p>
    <w:p w14:paraId="095F7CA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项目编号：GXJD-24133CC030873</w:t>
      </w:r>
    </w:p>
    <w:p w14:paraId="17E6D715">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74" w:name="_Toc29912"/>
      <w:bookmarkStart w:id="75" w:name="_Toc254970528"/>
      <w:bookmarkStart w:id="76" w:name="_Toc29675"/>
      <w:bookmarkStart w:id="77" w:name="_Toc254970669"/>
      <w:bookmarkStart w:id="78" w:name="_Toc19523"/>
      <w:bookmarkStart w:id="79" w:name="_Toc6426"/>
      <w:bookmarkStart w:id="80" w:name="_Toc6316"/>
      <w:r>
        <w:rPr>
          <w:rFonts w:hint="default" w:ascii="Arial" w:hAnsi="Arial" w:cs="Arial"/>
          <w:b/>
          <w:bCs/>
          <w:color w:val="auto"/>
          <w:kern w:val="0"/>
          <w:szCs w:val="21"/>
          <w:highlight w:val="none"/>
        </w:rPr>
        <w:t>1.2定义</w:t>
      </w:r>
      <w:bookmarkEnd w:id="74"/>
      <w:bookmarkEnd w:id="75"/>
      <w:bookmarkEnd w:id="76"/>
      <w:bookmarkEnd w:id="77"/>
      <w:bookmarkEnd w:id="78"/>
      <w:bookmarkEnd w:id="79"/>
      <w:bookmarkEnd w:id="80"/>
    </w:p>
    <w:p w14:paraId="57A4BD10">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1.2.1“采购人”系指依法进行采购的单位。</w:t>
      </w:r>
    </w:p>
    <w:p w14:paraId="546B5E6A">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1.2.2“供应商”系指响应磋商文件、参加磋商竞争的法人。</w:t>
      </w:r>
    </w:p>
    <w:p w14:paraId="39F9DB7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1.2.3“产品”是指供应商按磋商文件规定，向采购人提供的一切设备、保险、税金、备品备件、工具、手册及其它有关技术资料和材料。</w:t>
      </w:r>
    </w:p>
    <w:p w14:paraId="57877C43">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1.2.4“服务”是指磋商文件规定供应商须承担的设计、编绘、组织、策划、开发、调研、安装、调试、技术协助、校准、培训、技术指导以及其他类似的服务。</w:t>
      </w:r>
    </w:p>
    <w:p w14:paraId="1F40181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1.2.5“项目”是指供应商按磋商文件规定向采购人提供的工程、货物和服务。</w:t>
      </w:r>
    </w:p>
    <w:p w14:paraId="05E9B23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1.2.6“书面形式”如无特殊规定，则包括信函、传真、电报等。磋商文件如有特殊规定，以磋商文件规定为准。</w:t>
      </w:r>
    </w:p>
    <w:p w14:paraId="7F49D858">
      <w:pPr>
        <w:adjustRightInd w:val="0"/>
        <w:snapToGrid w:val="0"/>
        <w:spacing w:after="0" w:line="288" w:lineRule="auto"/>
        <w:ind w:firstLine="422" w:firstLineChars="200"/>
        <w:outlineLvl w:val="2"/>
        <w:rPr>
          <w:rFonts w:hint="default" w:ascii="Arial" w:hAnsi="Arial" w:cs="Arial"/>
          <w:b/>
          <w:bCs/>
          <w:color w:val="auto"/>
          <w:szCs w:val="21"/>
          <w:highlight w:val="none"/>
        </w:rPr>
      </w:pPr>
      <w:r>
        <w:rPr>
          <w:rFonts w:hint="default" w:ascii="Arial" w:hAnsi="Arial" w:cs="Arial"/>
          <w:b/>
          <w:bCs/>
          <w:color w:val="auto"/>
          <w:szCs w:val="21"/>
          <w:highlight w:val="none"/>
        </w:rPr>
        <w:t>1.2.7</w:t>
      </w:r>
      <w:bookmarkStart w:id="81" w:name="_Toc3861"/>
      <w:bookmarkStart w:id="82" w:name="_Toc30642"/>
      <w:bookmarkStart w:id="83" w:name="_Toc24520"/>
      <w:bookmarkStart w:id="84" w:name="_Toc13273"/>
      <w:bookmarkStart w:id="85" w:name="_Toc15788"/>
      <w:r>
        <w:rPr>
          <w:rFonts w:hint="default" w:ascii="Arial" w:hAnsi="Arial" w:cs="Arial"/>
          <w:b/>
          <w:bCs/>
          <w:color w:val="auto"/>
          <w:szCs w:val="21"/>
          <w:highlight w:val="none"/>
        </w:rPr>
        <w:t>本项目“项目采购需求”中的带“★”的所有条款规定及涉及“必须提供”的条款规定均为实质性要求，</w:t>
      </w:r>
      <w:r>
        <w:rPr>
          <w:rFonts w:hint="default" w:ascii="Arial" w:hAnsi="Arial" w:cs="Arial"/>
          <w:b/>
          <w:bCs/>
          <w:color w:val="auto"/>
          <w:kern w:val="0"/>
          <w:szCs w:val="21"/>
          <w:highlight w:val="none"/>
        </w:rPr>
        <w:t>若有任意一项不满足技术参数要求或为负偏离</w:t>
      </w:r>
      <w:r>
        <w:rPr>
          <w:rFonts w:hint="default" w:ascii="Arial" w:hAnsi="Arial" w:cs="Arial"/>
          <w:b/>
          <w:bCs/>
          <w:color w:val="auto"/>
          <w:szCs w:val="21"/>
          <w:highlight w:val="none"/>
        </w:rPr>
        <w:t>，响应文件按无效处理。</w:t>
      </w:r>
    </w:p>
    <w:p w14:paraId="47547DEA">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1.3供应商资格条件</w:t>
      </w:r>
      <w:bookmarkEnd w:id="81"/>
      <w:bookmarkEnd w:id="82"/>
      <w:bookmarkEnd w:id="83"/>
      <w:bookmarkEnd w:id="84"/>
      <w:bookmarkEnd w:id="85"/>
    </w:p>
    <w:p w14:paraId="3AE2341D">
      <w:pPr>
        <w:adjustRightInd w:val="0"/>
        <w:snapToGrid w:val="0"/>
        <w:spacing w:after="0" w:line="288" w:lineRule="auto"/>
        <w:ind w:firstLine="420" w:firstLineChars="200"/>
        <w:rPr>
          <w:rFonts w:hint="default" w:ascii="Arial" w:hAnsi="Arial" w:cs="Arial"/>
          <w:color w:val="auto"/>
          <w:szCs w:val="21"/>
          <w:highlight w:val="none"/>
        </w:rPr>
      </w:pPr>
      <w:bookmarkStart w:id="86" w:name="_Toc1988"/>
      <w:bookmarkStart w:id="87" w:name="_Toc254970672"/>
      <w:bookmarkStart w:id="88" w:name="_Toc16150"/>
      <w:bookmarkStart w:id="89" w:name="_Toc19389"/>
      <w:bookmarkStart w:id="90" w:name="_Toc20126"/>
      <w:bookmarkStart w:id="91" w:name="_Toc4478"/>
      <w:bookmarkStart w:id="92" w:name="_Toc254970531"/>
      <w:r>
        <w:rPr>
          <w:rFonts w:hint="default" w:ascii="Arial" w:hAnsi="Arial" w:cs="Arial"/>
          <w:color w:val="auto"/>
          <w:szCs w:val="21"/>
          <w:highlight w:val="none"/>
        </w:rPr>
        <w:t>1.3.1.符合《中华人民共和国政府采购法》第二十二条规定，具备合法资格的供应商。</w:t>
      </w:r>
    </w:p>
    <w:p w14:paraId="3525A7EC">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1.3.2.本项目非专门面向中小企业采购。</w:t>
      </w:r>
    </w:p>
    <w:p w14:paraId="5BBBFF4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1.3.3.供应商的特定资格要求：无。</w:t>
      </w:r>
    </w:p>
    <w:p w14:paraId="51CAC08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1.3.4.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58D30E6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1.3.5.对在“信用中国”网站(www.creditchina.gov.cn)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采购活动。</w:t>
      </w:r>
    </w:p>
    <w:p w14:paraId="42C6FF1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1.3.6.本项目不接受联合体参与磋商。</w:t>
      </w:r>
    </w:p>
    <w:p w14:paraId="7005B85C">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1.4现场踏勘及磋商费用</w:t>
      </w:r>
      <w:bookmarkEnd w:id="86"/>
      <w:bookmarkEnd w:id="87"/>
      <w:bookmarkEnd w:id="88"/>
      <w:bookmarkEnd w:id="89"/>
      <w:bookmarkEnd w:id="90"/>
      <w:bookmarkEnd w:id="91"/>
      <w:bookmarkEnd w:id="92"/>
    </w:p>
    <w:p w14:paraId="0CC3756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1.4.1前附表如规定现场踏勘的，供应商应按规定时间地点参加踏勘。</w:t>
      </w:r>
    </w:p>
    <w:p w14:paraId="7BF0C0A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1.4.2供应商均应自行承担所有与磋商有关的全部费用（磋商文件有相关的规定除外）。</w:t>
      </w:r>
    </w:p>
    <w:p w14:paraId="7814D474">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93" w:name="_Toc11918"/>
      <w:bookmarkStart w:id="94" w:name="_Toc6807"/>
      <w:bookmarkStart w:id="95" w:name="_Toc23915"/>
      <w:bookmarkStart w:id="96" w:name="_Toc3040"/>
      <w:bookmarkStart w:id="97" w:name="_Toc25385"/>
      <w:r>
        <w:rPr>
          <w:rFonts w:hint="default" w:ascii="Arial" w:hAnsi="Arial" w:cs="Arial"/>
          <w:b/>
          <w:bCs/>
          <w:color w:val="auto"/>
          <w:kern w:val="0"/>
          <w:szCs w:val="21"/>
          <w:highlight w:val="none"/>
        </w:rPr>
        <w:t>1.5转包与分包</w:t>
      </w:r>
      <w:bookmarkEnd w:id="93"/>
      <w:bookmarkEnd w:id="94"/>
      <w:bookmarkEnd w:id="95"/>
      <w:bookmarkEnd w:id="96"/>
      <w:bookmarkEnd w:id="97"/>
    </w:p>
    <w:p w14:paraId="75D3D7D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1.5.1本项目不允许转包。</w:t>
      </w:r>
    </w:p>
    <w:p w14:paraId="37C97F4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1.5.2本项目不可以分包。</w:t>
      </w:r>
    </w:p>
    <w:p w14:paraId="422DC135">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98" w:name="_Toc20107"/>
      <w:bookmarkStart w:id="99" w:name="_Toc3370"/>
      <w:bookmarkStart w:id="100" w:name="_Toc21490"/>
      <w:bookmarkStart w:id="101" w:name="_Toc19414"/>
      <w:bookmarkStart w:id="102" w:name="_Toc254970673"/>
      <w:bookmarkStart w:id="103" w:name="_Toc24212"/>
      <w:bookmarkStart w:id="104" w:name="_Toc254970532"/>
      <w:r>
        <w:rPr>
          <w:rFonts w:hint="default" w:ascii="Arial" w:hAnsi="Arial" w:cs="Arial"/>
          <w:b/>
          <w:bCs/>
          <w:color w:val="auto"/>
          <w:kern w:val="0"/>
          <w:szCs w:val="21"/>
          <w:highlight w:val="none"/>
        </w:rPr>
        <w:t>1.6特别说明</w:t>
      </w:r>
      <w:bookmarkEnd w:id="98"/>
      <w:bookmarkEnd w:id="99"/>
      <w:bookmarkEnd w:id="100"/>
      <w:bookmarkEnd w:id="101"/>
      <w:bookmarkEnd w:id="102"/>
      <w:bookmarkEnd w:id="103"/>
      <w:bookmarkEnd w:id="104"/>
    </w:p>
    <w:p w14:paraId="31DAE8C9">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1.6.1供应商应仔细阅读磋商文件的所有内容，按照磋商文件的要求提交响应文件，并对所提供的全部资料的真实性承担法律责任。</w:t>
      </w:r>
    </w:p>
    <w:p w14:paraId="35D1178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1.6.2供应商在磋商活动中提供任何虚假材料，其响应无效，并报监管部门查处；成交后发现的，成交供应商须依照《中华人民共和国消费者权益保护法》第49条之规定双倍赔偿采购人，且民事赔偿并不免除违法供应商的行政与刑事责任。</w:t>
      </w:r>
    </w:p>
    <w:p w14:paraId="639681C3">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105" w:name="_Toc32133"/>
      <w:bookmarkStart w:id="106" w:name="_Toc8913"/>
      <w:bookmarkStart w:id="107" w:name="_Toc254970675"/>
      <w:bookmarkStart w:id="108" w:name="_Toc18772"/>
      <w:bookmarkStart w:id="109" w:name="_Toc254970534"/>
      <w:bookmarkStart w:id="110" w:name="_Toc8050"/>
      <w:bookmarkStart w:id="111" w:name="_Toc1756"/>
      <w:bookmarkStart w:id="112" w:name="_Toc28217"/>
      <w:r>
        <w:rPr>
          <w:rFonts w:hint="default" w:ascii="Arial" w:hAnsi="Arial" w:cs="Arial"/>
          <w:b/>
          <w:bCs/>
          <w:color w:val="auto"/>
          <w:kern w:val="0"/>
          <w:szCs w:val="21"/>
          <w:highlight w:val="none"/>
        </w:rPr>
        <w:t>2．磋商文件</w:t>
      </w:r>
      <w:bookmarkEnd w:id="105"/>
      <w:bookmarkEnd w:id="106"/>
      <w:bookmarkEnd w:id="107"/>
      <w:bookmarkEnd w:id="108"/>
      <w:bookmarkEnd w:id="109"/>
      <w:bookmarkEnd w:id="110"/>
      <w:bookmarkEnd w:id="111"/>
      <w:bookmarkEnd w:id="112"/>
    </w:p>
    <w:p w14:paraId="213CEC2D">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13" w:name="_Toc11447"/>
      <w:bookmarkStart w:id="114" w:name="_Toc28606"/>
      <w:bookmarkStart w:id="115" w:name="_Toc25546"/>
      <w:bookmarkStart w:id="116" w:name="_Toc26807"/>
      <w:bookmarkStart w:id="117" w:name="_Toc29646"/>
      <w:r>
        <w:rPr>
          <w:rFonts w:hint="default" w:ascii="Arial" w:hAnsi="Arial" w:cs="Arial"/>
          <w:b/>
          <w:bCs/>
          <w:color w:val="auto"/>
          <w:kern w:val="0"/>
          <w:szCs w:val="21"/>
          <w:highlight w:val="none"/>
        </w:rPr>
        <w:t>2.1磋商文件的构成</w:t>
      </w:r>
      <w:bookmarkEnd w:id="113"/>
      <w:bookmarkEnd w:id="114"/>
      <w:bookmarkEnd w:id="115"/>
      <w:bookmarkEnd w:id="116"/>
      <w:bookmarkEnd w:id="117"/>
    </w:p>
    <w:p w14:paraId="219F7A8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第一章 竞争性磋商公告</w:t>
      </w:r>
    </w:p>
    <w:p w14:paraId="161F5473">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第二章 项目采购需求</w:t>
      </w:r>
    </w:p>
    <w:p w14:paraId="38218F7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第三章 供应商须知</w:t>
      </w:r>
    </w:p>
    <w:p w14:paraId="1B88D490">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第四章 合同格式</w:t>
      </w:r>
    </w:p>
    <w:p w14:paraId="0A89DBBA">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第五章 评审方法及评审标准</w:t>
      </w:r>
    </w:p>
    <w:p w14:paraId="56B4FECC">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第六章 响应文件格式</w:t>
      </w:r>
    </w:p>
    <w:p w14:paraId="1FEF8385">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18" w:name="_Toc20465"/>
      <w:bookmarkStart w:id="119" w:name="_Toc11577"/>
      <w:bookmarkStart w:id="120" w:name="_Toc93"/>
      <w:bookmarkStart w:id="121" w:name="_Toc10292"/>
      <w:bookmarkStart w:id="122" w:name="_Toc17320"/>
      <w:r>
        <w:rPr>
          <w:rFonts w:hint="default" w:ascii="Arial" w:hAnsi="Arial" w:cs="Arial"/>
          <w:b/>
          <w:bCs/>
          <w:color w:val="auto"/>
          <w:kern w:val="0"/>
          <w:szCs w:val="21"/>
          <w:highlight w:val="none"/>
        </w:rPr>
        <w:t>2.2供应商的风险</w:t>
      </w:r>
      <w:bookmarkEnd w:id="118"/>
      <w:bookmarkEnd w:id="119"/>
      <w:bookmarkEnd w:id="120"/>
      <w:bookmarkEnd w:id="121"/>
      <w:bookmarkEnd w:id="122"/>
    </w:p>
    <w:p w14:paraId="2D5B703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供应商没有按照磋商文件要求提供全部资料，或者供应商没有对磋商文件在各方面作出实质性响应是供应商的风险，并可能导致其响应被否决。</w:t>
      </w:r>
    </w:p>
    <w:p w14:paraId="088369A3">
      <w:pPr>
        <w:adjustRightInd w:val="0"/>
        <w:snapToGrid w:val="0"/>
        <w:spacing w:after="0" w:line="288" w:lineRule="auto"/>
        <w:ind w:firstLine="422" w:firstLineChars="200"/>
        <w:outlineLvl w:val="2"/>
        <w:rPr>
          <w:rFonts w:hint="default" w:ascii="Arial" w:hAnsi="Arial" w:cs="Arial"/>
          <w:b/>
          <w:color w:val="auto"/>
          <w:szCs w:val="21"/>
          <w:highlight w:val="none"/>
        </w:rPr>
      </w:pPr>
      <w:bookmarkStart w:id="123" w:name="_Toc29428"/>
      <w:bookmarkStart w:id="124" w:name="_Toc11711"/>
      <w:bookmarkStart w:id="125" w:name="_Toc29488"/>
      <w:bookmarkStart w:id="126" w:name="_Toc22817"/>
      <w:bookmarkStart w:id="127" w:name="_Toc504"/>
      <w:r>
        <w:rPr>
          <w:rFonts w:hint="default" w:ascii="Arial" w:hAnsi="Arial" w:cs="Arial"/>
          <w:b/>
          <w:bCs/>
          <w:color w:val="auto"/>
          <w:kern w:val="0"/>
          <w:szCs w:val="21"/>
          <w:highlight w:val="none"/>
        </w:rPr>
        <w:t>2.3磋商文件的澄清与修改</w:t>
      </w:r>
      <w:bookmarkEnd w:id="123"/>
      <w:bookmarkEnd w:id="124"/>
      <w:bookmarkEnd w:id="125"/>
      <w:bookmarkEnd w:id="126"/>
      <w:bookmarkEnd w:id="127"/>
    </w:p>
    <w:p w14:paraId="18C42A4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2.3.1供应商应认真阅读本磋商文件，供应商如认为磋商文件表述不清晰、存在歧视性、排他性或者其他违法内容的，应当于领取磋商文件之日起3日内，以书面形式要求采购代理机构作出书面解释、澄清或者向采购代理机构提出书面质疑；答疑内容是磋商文件的组成部份。</w:t>
      </w:r>
    </w:p>
    <w:p w14:paraId="4532DEFF">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2.3.2采购代理机构必须以书面形式答复供应商要求澄清的问题，并将不包含问题来源的答复以“供应商须知前附表”2.3.2规定的形式向所有领取磋商文件的供应商发布。</w:t>
      </w:r>
    </w:p>
    <w:p w14:paraId="310E2F7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2.3.3磋商文件澄清、答复、修改、补充的内容为磋商文件的组成部分。当磋商文件与磋商文件的答复、澄清、修改、补充通知就同一内容的表述不一致时，以最后发出的公告或书面文件为准。</w:t>
      </w:r>
    </w:p>
    <w:p w14:paraId="7E44BB6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2.3.4磋商文件的澄清、答复、修改或补充都应该通过本采购代理机构以上述形式发布，采购人非通过本机构，不得擅自澄清、答复、修改或补充磋商文件。</w:t>
      </w:r>
    </w:p>
    <w:p w14:paraId="3C9B8DF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2.3.5供应商在收到澄清、修改答复后，是否需要确认见“供应商须知前附表”2.3.5的规定。</w:t>
      </w:r>
    </w:p>
    <w:p w14:paraId="71E36148">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128" w:name="_Toc254970676"/>
      <w:bookmarkStart w:id="129" w:name="_Toc21267"/>
      <w:bookmarkStart w:id="130" w:name="_Toc32135"/>
      <w:bookmarkStart w:id="131" w:name="_Toc19308"/>
      <w:bookmarkStart w:id="132" w:name="_Toc22819"/>
      <w:bookmarkStart w:id="133" w:name="_Toc11131"/>
      <w:bookmarkStart w:id="134" w:name="_Toc20320"/>
      <w:bookmarkStart w:id="135" w:name="_Toc254970535"/>
      <w:r>
        <w:rPr>
          <w:rFonts w:hint="default" w:ascii="Arial" w:hAnsi="Arial" w:cs="Arial"/>
          <w:b/>
          <w:bCs/>
          <w:color w:val="auto"/>
          <w:kern w:val="0"/>
          <w:szCs w:val="21"/>
          <w:highlight w:val="none"/>
        </w:rPr>
        <w:t>3．响应文件</w:t>
      </w:r>
      <w:bookmarkEnd w:id="128"/>
      <w:bookmarkEnd w:id="129"/>
      <w:bookmarkEnd w:id="130"/>
      <w:bookmarkEnd w:id="131"/>
      <w:bookmarkEnd w:id="132"/>
      <w:bookmarkEnd w:id="133"/>
      <w:bookmarkEnd w:id="134"/>
      <w:bookmarkEnd w:id="135"/>
    </w:p>
    <w:p w14:paraId="42DC2E7C">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36" w:name="_Toc254970677"/>
      <w:bookmarkStart w:id="137" w:name="_Toc254970536"/>
      <w:bookmarkStart w:id="138" w:name="_Toc5174"/>
      <w:bookmarkStart w:id="139" w:name="_Toc18187"/>
      <w:bookmarkStart w:id="140" w:name="_Toc14602"/>
      <w:bookmarkStart w:id="141" w:name="_Toc23223"/>
      <w:bookmarkStart w:id="142" w:name="_Toc14336"/>
      <w:r>
        <w:rPr>
          <w:rFonts w:hint="default" w:ascii="Arial" w:hAnsi="Arial" w:cs="Arial"/>
          <w:b/>
          <w:bCs/>
          <w:color w:val="auto"/>
          <w:kern w:val="0"/>
          <w:szCs w:val="21"/>
          <w:highlight w:val="none"/>
        </w:rPr>
        <w:t>3.1响应文件的组成</w:t>
      </w:r>
      <w:bookmarkEnd w:id="136"/>
      <w:bookmarkEnd w:id="137"/>
      <w:bookmarkEnd w:id="138"/>
      <w:bookmarkEnd w:id="139"/>
      <w:bookmarkEnd w:id="140"/>
      <w:bookmarkEnd w:id="141"/>
      <w:bookmarkEnd w:id="142"/>
    </w:p>
    <w:p w14:paraId="6EE35914">
      <w:pPr>
        <w:adjustRightInd w:val="0"/>
        <w:snapToGrid w:val="0"/>
        <w:spacing w:after="0" w:line="288" w:lineRule="auto"/>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3.1.1资格审查文件</w:t>
      </w:r>
    </w:p>
    <w:p w14:paraId="488024CB">
      <w:pPr>
        <w:adjustRightInd w:val="0"/>
        <w:snapToGrid w:val="0"/>
        <w:spacing w:after="0" w:line="288" w:lineRule="auto"/>
        <w:ind w:firstLine="420" w:firstLineChars="200"/>
        <w:rPr>
          <w:rFonts w:hint="default" w:ascii="Arial" w:hAnsi="Arial" w:cs="Arial"/>
          <w:b/>
          <w:bCs/>
          <w:color w:val="auto"/>
          <w:szCs w:val="21"/>
          <w:highlight w:val="none"/>
        </w:rPr>
      </w:pPr>
      <w:r>
        <w:rPr>
          <w:rFonts w:hint="default" w:ascii="Arial" w:hAnsi="Arial" w:cs="Arial"/>
          <w:color w:val="auto"/>
          <w:szCs w:val="21"/>
          <w:highlight w:val="none"/>
        </w:rPr>
        <w:t>（1）供应商符合《中华人民共和国政府采购法》第二十二条规定</w:t>
      </w:r>
      <w:r>
        <w:rPr>
          <w:rFonts w:hint="default" w:ascii="Arial" w:hAnsi="Arial" w:cs="Arial"/>
          <w:b/>
          <w:bCs/>
          <w:color w:val="auto"/>
          <w:szCs w:val="21"/>
          <w:highlight w:val="none"/>
        </w:rPr>
        <w:t>（必须提供以下1.1至1.4内容，否则响应文件按无效处理）</w:t>
      </w:r>
    </w:p>
    <w:p w14:paraId="309649D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1.1）法人或者其他组织的营业执照等证明文件、自然人的身份证明。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14:paraId="00D2AE2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1.2）供应商2023年的审计报告或财务报表（至少包含资产负债表、利润表、现金流量表）（2024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p>
    <w:p w14:paraId="65B589D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（1.3）供应商响应截止时间前6个月内，供应商任意1个月依法缴纳税费证明复印件加盖供应商公章及响应截止时间前6个月内，供应商任意1个月的社保缴费证明记录复印件加盖供应商公章。</w:t>
      </w:r>
    </w:p>
    <w:p w14:paraId="3DF59A90">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注：供应商成立不足1个月的，无须提供缴纳税费证明及社保缴费证明加盖供应商公章。依法免税或不需要缴纳社会保障资金的供应商，须提供相应文件证明其依法免税或不需要缴纳社会保障资金。</w:t>
      </w:r>
    </w:p>
    <w:p w14:paraId="23ED2FB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（1.4）参加采购活动前三年内，在经营活动中没有重大违法记录及不良信用记录（格式自拟）</w:t>
      </w:r>
    </w:p>
    <w:p w14:paraId="0CB0589B">
      <w:pPr>
        <w:adjustRightInd w:val="0"/>
        <w:snapToGrid w:val="0"/>
        <w:spacing w:after="0" w:line="288" w:lineRule="auto"/>
        <w:ind w:firstLine="420" w:firstLineChars="200"/>
        <w:rPr>
          <w:rFonts w:hint="default" w:ascii="Arial" w:hAnsi="Arial" w:cs="Arial"/>
          <w:b/>
          <w:bCs/>
          <w:color w:val="auto"/>
          <w:szCs w:val="21"/>
          <w:highlight w:val="none"/>
        </w:rPr>
      </w:pPr>
      <w:r>
        <w:rPr>
          <w:rFonts w:hint="default" w:ascii="Arial" w:hAnsi="Arial" w:cs="Arial"/>
          <w:color w:val="auto"/>
          <w:szCs w:val="21"/>
          <w:highlight w:val="none"/>
        </w:rPr>
        <w:t>（2）供应商在“信用中国”网站(www.creditchina.gov.cn) 、中国政府采购网(www.ccgp.gov.cn)未被列入失信被执行人、重大税收违法失信主体、政府采购严重违法失信行为记录名单的证明材料或由供应商自行提供声明函</w:t>
      </w:r>
      <w:r>
        <w:rPr>
          <w:rFonts w:hint="default" w:ascii="Arial" w:hAnsi="Arial" w:cs="Arial"/>
          <w:b/>
          <w:bCs/>
          <w:color w:val="auto"/>
          <w:szCs w:val="21"/>
          <w:highlight w:val="none"/>
        </w:rPr>
        <w:t>（必须提供，否则响应文件按无效处理）。</w:t>
      </w:r>
    </w:p>
    <w:p w14:paraId="740664A1">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①信用信息查询渠道：中国政府采购网 “政府采购严重违法失信行为记录名单” 信用中国网：“失信被执行人”、“重大税收违法失信主体”  。</w:t>
      </w:r>
    </w:p>
    <w:p w14:paraId="357AE5EA">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②查询方式：初步评审时，采购人或采购代理机构通过上述渠道查询供应商的信用记录供评审小组审核</w:t>
      </w:r>
      <w:r>
        <w:rPr>
          <w:rFonts w:hint="default" w:ascii="Arial" w:hAnsi="Arial" w:cs="Arial"/>
          <w:b/>
          <w:bCs/>
          <w:color w:val="auto"/>
          <w:szCs w:val="21"/>
          <w:highlight w:val="none"/>
        </w:rPr>
        <w:t>。</w:t>
      </w:r>
    </w:p>
    <w:p w14:paraId="20B042CD">
      <w:pPr>
        <w:adjustRightInd w:val="0"/>
        <w:snapToGrid w:val="0"/>
        <w:spacing w:after="0" w:line="288" w:lineRule="auto"/>
        <w:ind w:firstLine="630" w:firstLineChars="300"/>
        <w:rPr>
          <w:rFonts w:hint="default" w:ascii="Arial" w:hAnsi="Arial" w:cs="Arial"/>
          <w:color w:val="auto"/>
          <w:szCs w:val="21"/>
          <w:highlight w:val="none"/>
        </w:rPr>
      </w:pPr>
      <w:r>
        <w:rPr>
          <w:rFonts w:hint="default" w:ascii="Arial" w:hAnsi="Arial" w:cs="Arial"/>
          <w:color w:val="auto"/>
          <w:szCs w:val="21"/>
          <w:highlight w:val="none"/>
        </w:rPr>
        <w:t>（3）供应商股东及出资信息表</w:t>
      </w:r>
      <w:r>
        <w:rPr>
          <w:rFonts w:hint="default" w:ascii="Arial" w:hAnsi="Arial" w:cs="Arial"/>
          <w:b/>
          <w:bCs/>
          <w:color w:val="auto"/>
          <w:szCs w:val="21"/>
          <w:highlight w:val="none"/>
        </w:rPr>
        <w:t>（必须提供，否则响应文件按无效处理，供应商为自然人的除外）</w:t>
      </w:r>
    </w:p>
    <w:p w14:paraId="473C4D82">
      <w:pPr>
        <w:spacing w:after="0" w:line="288" w:lineRule="auto"/>
        <w:ind w:firstLine="630" w:firstLineChars="300"/>
        <w:rPr>
          <w:rFonts w:hint="default" w:ascii="Arial" w:hAnsi="Arial" w:cs="Arial"/>
          <w:color w:val="auto"/>
          <w:highlight w:val="none"/>
        </w:rPr>
      </w:pPr>
      <w:r>
        <w:rPr>
          <w:rFonts w:hint="default" w:ascii="Arial" w:hAnsi="Arial" w:cs="Arial"/>
          <w:color w:val="auto"/>
          <w:highlight w:val="none"/>
        </w:rPr>
        <w:t>（4）供应商参加本项目无围标串标行为的承诺函</w:t>
      </w:r>
      <w:r>
        <w:rPr>
          <w:rFonts w:hint="default" w:ascii="Arial" w:hAnsi="Arial" w:cs="Arial"/>
          <w:b/>
          <w:bCs/>
          <w:color w:val="auto"/>
          <w:szCs w:val="21"/>
          <w:highlight w:val="none"/>
        </w:rPr>
        <w:t>（必须提供，否则响应文件按无效处理）</w:t>
      </w:r>
    </w:p>
    <w:p w14:paraId="6F5FD55F">
      <w:pPr>
        <w:spacing w:after="0" w:line="288" w:lineRule="auto"/>
        <w:ind w:firstLine="630" w:firstLineChars="300"/>
        <w:rPr>
          <w:rFonts w:hint="default" w:ascii="Arial" w:hAnsi="Arial" w:cs="Arial"/>
          <w:color w:val="auto"/>
          <w:highlight w:val="none"/>
        </w:rPr>
      </w:pPr>
      <w:r>
        <w:rPr>
          <w:rFonts w:hint="default" w:ascii="Arial" w:hAnsi="Arial" w:cs="Arial"/>
          <w:color w:val="auto"/>
          <w:highlight w:val="none"/>
        </w:rPr>
        <w:t>（5）磋商保证金缴纳证明材料复印件</w:t>
      </w:r>
      <w:r>
        <w:rPr>
          <w:rFonts w:hint="default" w:ascii="Arial" w:hAnsi="Arial" w:cs="Arial"/>
          <w:b/>
          <w:bCs/>
          <w:color w:val="auto"/>
          <w:szCs w:val="21"/>
          <w:highlight w:val="none"/>
        </w:rPr>
        <w:t>（必须提供，否则响应文件按无效处理）</w:t>
      </w:r>
    </w:p>
    <w:p w14:paraId="1CAA593F">
      <w:pPr>
        <w:adjustRightInd w:val="0"/>
        <w:snapToGrid w:val="0"/>
        <w:spacing w:after="0" w:line="288" w:lineRule="auto"/>
        <w:ind w:firstLine="422" w:firstLineChars="200"/>
        <w:rPr>
          <w:rFonts w:hint="default" w:ascii="Arial" w:hAnsi="Arial" w:cs="Arial"/>
          <w:color w:val="auto"/>
          <w:szCs w:val="21"/>
          <w:highlight w:val="none"/>
        </w:rPr>
      </w:pPr>
      <w:r>
        <w:rPr>
          <w:rFonts w:hint="default" w:ascii="Arial" w:hAnsi="Arial" w:cs="Arial"/>
          <w:b/>
          <w:bCs/>
          <w:color w:val="auto"/>
          <w:szCs w:val="21"/>
          <w:highlight w:val="none"/>
        </w:rPr>
        <w:t>3.1.2商务技术文件</w:t>
      </w:r>
    </w:p>
    <w:p w14:paraId="38ED3E95">
      <w:pPr>
        <w:adjustRightInd w:val="0"/>
        <w:snapToGrid w:val="0"/>
        <w:spacing w:after="0" w:line="288" w:lineRule="auto"/>
        <w:ind w:firstLine="420" w:firstLineChars="200"/>
        <w:rPr>
          <w:rFonts w:hint="default" w:ascii="Arial" w:hAnsi="Arial" w:cs="Arial"/>
          <w:b/>
          <w:bCs/>
          <w:color w:val="auto"/>
          <w:szCs w:val="21"/>
          <w:highlight w:val="none"/>
        </w:rPr>
      </w:pPr>
      <w:r>
        <w:rPr>
          <w:rFonts w:hint="default" w:ascii="Arial" w:hAnsi="Arial" w:cs="Arial"/>
          <w:color w:val="auto"/>
          <w:szCs w:val="21"/>
          <w:highlight w:val="none"/>
        </w:rPr>
        <w:t>（1）法定代表人身份证明（无授权代表时提供）或 授权委托书（有授权代表时提供）</w:t>
      </w:r>
      <w:r>
        <w:rPr>
          <w:rFonts w:hint="default" w:ascii="Arial" w:hAnsi="Arial" w:cs="Arial"/>
          <w:b/>
          <w:bCs/>
          <w:color w:val="auto"/>
          <w:szCs w:val="21"/>
          <w:highlight w:val="none"/>
        </w:rPr>
        <w:t>（必须提供，否则响应文件按无效处理）</w:t>
      </w:r>
    </w:p>
    <w:p w14:paraId="355B8392">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szCs w:val="21"/>
          <w:highlight w:val="none"/>
        </w:rPr>
        <w:t>（2）对本项目第二章《项目采购需求》的响应偏离表</w:t>
      </w:r>
      <w:r>
        <w:rPr>
          <w:rFonts w:hint="default" w:ascii="Arial" w:hAnsi="Arial" w:cs="Arial"/>
          <w:b/>
          <w:bCs/>
          <w:color w:val="auto"/>
          <w:szCs w:val="21"/>
          <w:highlight w:val="none"/>
        </w:rPr>
        <w:t>（必须提供，否则响应文件按无效处理）</w:t>
      </w:r>
    </w:p>
    <w:p w14:paraId="0E904CA9">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（3）</w:t>
      </w:r>
      <w:r>
        <w:rPr>
          <w:rFonts w:hint="default" w:ascii="Arial" w:hAnsi="Arial" w:cs="Arial"/>
          <w:color w:val="auto"/>
          <w:szCs w:val="21"/>
          <w:highlight w:val="none"/>
        </w:rPr>
        <w:t>服务工作方案（供应商自行提供）</w:t>
      </w:r>
    </w:p>
    <w:p w14:paraId="746A4D1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（4）</w:t>
      </w:r>
      <w:r>
        <w:rPr>
          <w:rFonts w:hint="default" w:ascii="Arial" w:hAnsi="Arial" w:cs="Arial"/>
          <w:color w:val="auto"/>
          <w:szCs w:val="21"/>
          <w:highlight w:val="none"/>
        </w:rPr>
        <w:t>拟投入项目负责人和技术负责人相关证明材料（供应商自行提供）</w:t>
      </w:r>
    </w:p>
    <w:p w14:paraId="5921EE3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（5）</w:t>
      </w:r>
      <w:r>
        <w:rPr>
          <w:rFonts w:hint="default" w:ascii="Arial" w:hAnsi="Arial" w:cs="Arial"/>
          <w:color w:val="auto"/>
          <w:szCs w:val="21"/>
          <w:highlight w:val="none"/>
        </w:rPr>
        <w:t>拟投入其他人员相关证明材料（供应商自行提供）</w:t>
      </w:r>
    </w:p>
    <w:p w14:paraId="15AA103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（6）</w:t>
      </w:r>
      <w:r>
        <w:rPr>
          <w:rFonts w:hint="default" w:ascii="Arial" w:hAnsi="Arial" w:cs="Arial"/>
          <w:color w:val="auto"/>
          <w:szCs w:val="21"/>
          <w:highlight w:val="none"/>
        </w:rPr>
        <w:t>服务承诺（供应商自行提供）</w:t>
      </w:r>
    </w:p>
    <w:p w14:paraId="3365366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（7）</w:t>
      </w:r>
      <w:r>
        <w:rPr>
          <w:rFonts w:hint="default" w:ascii="Arial" w:hAnsi="Arial" w:cs="Arial"/>
          <w:color w:val="auto"/>
          <w:szCs w:val="21"/>
          <w:highlight w:val="none"/>
        </w:rPr>
        <w:t>履约能力相关证明材料（供应商自行提供）</w:t>
      </w:r>
    </w:p>
    <w:p w14:paraId="24172EB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（8）</w:t>
      </w:r>
      <w:r>
        <w:rPr>
          <w:rFonts w:hint="default" w:ascii="Arial" w:hAnsi="Arial" w:cs="Arial"/>
          <w:color w:val="auto"/>
          <w:szCs w:val="21"/>
          <w:highlight w:val="none"/>
        </w:rPr>
        <w:t>业绩相关证明材料（供应商自行提供）</w:t>
      </w:r>
    </w:p>
    <w:p w14:paraId="0CCC5FE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highlight w:val="none"/>
        </w:rPr>
        <w:t>（9）</w:t>
      </w:r>
      <w:r>
        <w:rPr>
          <w:rFonts w:hint="default" w:ascii="Arial" w:hAnsi="Arial" w:cs="Arial"/>
          <w:color w:val="auto"/>
          <w:szCs w:val="21"/>
          <w:highlight w:val="none"/>
        </w:rPr>
        <w:t>供应商需要说明的其他文件和说明（供应商自行提供）</w:t>
      </w:r>
    </w:p>
    <w:p w14:paraId="2D6FF47B">
      <w:pPr>
        <w:adjustRightInd w:val="0"/>
        <w:snapToGrid w:val="0"/>
        <w:spacing w:after="0" w:line="288" w:lineRule="auto"/>
        <w:ind w:firstLine="422" w:firstLineChars="200"/>
        <w:rPr>
          <w:rFonts w:hint="default" w:ascii="Arial" w:hAnsi="Arial" w:cs="Arial"/>
          <w:color w:val="auto"/>
          <w:szCs w:val="21"/>
          <w:highlight w:val="none"/>
        </w:rPr>
      </w:pPr>
      <w:r>
        <w:rPr>
          <w:rFonts w:hint="default" w:ascii="Arial" w:hAnsi="Arial" w:cs="Arial"/>
          <w:b/>
          <w:bCs/>
          <w:color w:val="auto"/>
          <w:szCs w:val="21"/>
          <w:highlight w:val="none"/>
        </w:rPr>
        <w:t>3.1.3报价文件</w:t>
      </w:r>
    </w:p>
    <w:p w14:paraId="36588E71">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（1）响应函</w:t>
      </w:r>
      <w:r>
        <w:rPr>
          <w:rFonts w:hint="default" w:ascii="Arial" w:hAnsi="Arial" w:cs="Arial"/>
          <w:b/>
          <w:bCs/>
          <w:color w:val="auto"/>
          <w:szCs w:val="21"/>
          <w:highlight w:val="none"/>
        </w:rPr>
        <w:t>（必须提供，否则响应文件按无效处理）</w:t>
      </w:r>
    </w:p>
    <w:p w14:paraId="654C9CBF">
      <w:pPr>
        <w:adjustRightInd w:val="0"/>
        <w:snapToGrid w:val="0"/>
        <w:spacing w:after="0" w:line="288" w:lineRule="auto"/>
        <w:ind w:firstLine="420" w:firstLineChars="200"/>
        <w:rPr>
          <w:rFonts w:hint="default" w:ascii="Arial" w:hAnsi="Arial" w:cs="Arial"/>
          <w:b/>
          <w:bCs/>
          <w:color w:val="auto"/>
          <w:szCs w:val="21"/>
          <w:highlight w:val="none"/>
        </w:rPr>
      </w:pPr>
      <w:r>
        <w:rPr>
          <w:rFonts w:hint="default" w:ascii="Arial" w:hAnsi="Arial" w:cs="Arial"/>
          <w:color w:val="auto"/>
          <w:szCs w:val="21"/>
          <w:highlight w:val="none"/>
        </w:rPr>
        <w:t>（2）响应报价明细表</w:t>
      </w:r>
      <w:r>
        <w:rPr>
          <w:rFonts w:hint="default" w:ascii="Arial" w:hAnsi="Arial" w:cs="Arial"/>
          <w:b/>
          <w:bCs/>
          <w:color w:val="auto"/>
          <w:szCs w:val="21"/>
          <w:highlight w:val="none"/>
        </w:rPr>
        <w:t>（必须提供，否则响应文件按无效处理）</w:t>
      </w:r>
    </w:p>
    <w:p w14:paraId="444B0B9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3.1.4响应文件由第六章“响应文件格式”规定的部分和供应商所作的一切有效补充、修改和承诺等文件组成，供应商应按照第六章“响应文件格式”规定的目录顺序组织编写和装订，否则有可能影响磋商小组对响应文件的评审甚至导致其磋商被否决。</w:t>
      </w:r>
    </w:p>
    <w:p w14:paraId="10256349">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43" w:name="_Toc25515"/>
      <w:bookmarkStart w:id="144" w:name="_Toc7108"/>
      <w:bookmarkStart w:id="145" w:name="_Toc254970678"/>
      <w:bookmarkStart w:id="146" w:name="_Toc3771"/>
      <w:bookmarkStart w:id="147" w:name="_Toc10429"/>
      <w:bookmarkStart w:id="148" w:name="_Toc25007"/>
      <w:bookmarkStart w:id="149" w:name="_Toc254970537"/>
      <w:r>
        <w:rPr>
          <w:rFonts w:hint="default" w:ascii="Arial" w:hAnsi="Arial" w:cs="Arial"/>
          <w:b/>
          <w:color w:val="auto"/>
          <w:szCs w:val="21"/>
          <w:highlight w:val="none"/>
        </w:rPr>
        <w:t>3.2</w:t>
      </w:r>
      <w:r>
        <w:rPr>
          <w:rFonts w:hint="default" w:ascii="Arial" w:hAnsi="Arial" w:cs="Arial"/>
          <w:b/>
          <w:bCs/>
          <w:color w:val="auto"/>
          <w:kern w:val="0"/>
          <w:szCs w:val="21"/>
          <w:highlight w:val="none"/>
        </w:rPr>
        <w:t>响应文件的语言及计量</w:t>
      </w:r>
      <w:bookmarkEnd w:id="143"/>
      <w:bookmarkEnd w:id="144"/>
      <w:bookmarkEnd w:id="145"/>
      <w:bookmarkEnd w:id="146"/>
      <w:bookmarkEnd w:id="147"/>
      <w:bookmarkEnd w:id="148"/>
      <w:bookmarkEnd w:id="149"/>
    </w:p>
    <w:p w14:paraId="563A668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3.2.1供应商提交的响应文件以及与磋商小组就有关磋商的所有来往函电，均应以中文汉语书写。除签名、盖章、专用名称等特殊情形外，以中文汉语以外的文字表述的响应文件视同未提供。</w:t>
      </w:r>
    </w:p>
    <w:p w14:paraId="14679B9B">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3.2.2计量单位磋商文件已有明确规定的，响应须使用磋商文件规定的计量单位；磋商文件没有规定的，应采用中华人民共和国法定计量单位，否则视为无效响应。</w:t>
      </w:r>
    </w:p>
    <w:p w14:paraId="1B1C27DA">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50" w:name="_Toc23791"/>
      <w:bookmarkStart w:id="151" w:name="_Toc6808"/>
      <w:bookmarkStart w:id="152" w:name="_Toc28828"/>
      <w:bookmarkStart w:id="153" w:name="_Toc6225"/>
      <w:bookmarkStart w:id="154" w:name="_Toc29041"/>
      <w:bookmarkStart w:id="155" w:name="_Toc254970679"/>
      <w:bookmarkStart w:id="156" w:name="_Toc254970538"/>
      <w:r>
        <w:rPr>
          <w:rFonts w:hint="default" w:ascii="Arial" w:hAnsi="Arial" w:cs="Arial"/>
          <w:b/>
          <w:bCs/>
          <w:color w:val="auto"/>
          <w:kern w:val="0"/>
          <w:szCs w:val="21"/>
          <w:highlight w:val="none"/>
        </w:rPr>
        <w:t>3.3磋商报价</w:t>
      </w:r>
      <w:bookmarkEnd w:id="150"/>
      <w:bookmarkEnd w:id="151"/>
      <w:bookmarkEnd w:id="152"/>
      <w:bookmarkEnd w:id="153"/>
      <w:bookmarkEnd w:id="154"/>
      <w:bookmarkEnd w:id="155"/>
      <w:bookmarkEnd w:id="156"/>
    </w:p>
    <w:p w14:paraId="5E3A9D1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3.3.1磋商报价应按磋商文件中相关附表格式填写。</w:t>
      </w:r>
    </w:p>
    <w:p w14:paraId="554725D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3.3.2磋商报价是履行合同的最终价格。应包括第二章“项目采购需求”规定的各项价格，若无规定，则应包括完成本项目服务内容所需的一切税金和费用。</w:t>
      </w:r>
    </w:p>
    <w:p w14:paraId="5C2E498B">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3.3.3响应文件只允许有一个最后报价，有选择的或有条件的报价，其报价将被拒绝，响应文件按无效处理。</w:t>
      </w:r>
    </w:p>
    <w:p w14:paraId="1A6391DB">
      <w:pPr>
        <w:suppressAutoHyphens/>
        <w:adjustRightInd w:val="0"/>
        <w:snapToGrid w:val="0"/>
        <w:spacing w:after="0" w:line="288" w:lineRule="auto"/>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3.3.4对于本文件中未列明，而供应商认为必需的费用也需列入总报价。在合同实施时，采购人将不予支付成交供应商没有列入的项目费用，并认为此项目的费用已包括在总报价中。</w:t>
      </w:r>
    </w:p>
    <w:p w14:paraId="69547508">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57" w:name="_Toc8109"/>
      <w:bookmarkStart w:id="158" w:name="_Toc15655"/>
      <w:bookmarkStart w:id="159" w:name="_Toc15594"/>
      <w:bookmarkStart w:id="160" w:name="_Toc19097"/>
      <w:bookmarkStart w:id="161" w:name="_Toc9504"/>
      <w:r>
        <w:rPr>
          <w:rFonts w:hint="default" w:ascii="Arial" w:hAnsi="Arial" w:cs="Arial"/>
          <w:b/>
          <w:bCs/>
          <w:color w:val="auto"/>
          <w:kern w:val="0"/>
          <w:szCs w:val="21"/>
          <w:highlight w:val="none"/>
        </w:rPr>
        <w:t>3.4磋商有效期</w:t>
      </w:r>
      <w:bookmarkEnd w:id="157"/>
      <w:bookmarkEnd w:id="158"/>
      <w:bookmarkEnd w:id="159"/>
      <w:bookmarkEnd w:id="160"/>
      <w:bookmarkEnd w:id="161"/>
    </w:p>
    <w:p w14:paraId="0759858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3.4.1在前附表规定的时间内响应文件应保持有效。有效期不足的响应文件将被否决。</w:t>
      </w:r>
    </w:p>
    <w:p w14:paraId="32B0D13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3.4.2在特殊情况下，采购人可与供应商协商延长响应文件的有效期，这种要求和答复均以书面形式进行。</w:t>
      </w:r>
    </w:p>
    <w:p w14:paraId="2ECA0E6A">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3.4.3供应商可拒绝接受延期要求。同意延长有效期的供应商不能修改响应文件。</w:t>
      </w:r>
    </w:p>
    <w:p w14:paraId="5D2D4FC8">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62" w:name="_Toc15454"/>
      <w:bookmarkStart w:id="163" w:name="_Toc2816"/>
      <w:bookmarkStart w:id="164" w:name="_Toc254970541"/>
      <w:bookmarkStart w:id="165" w:name="_Toc254970682"/>
      <w:bookmarkStart w:id="166" w:name="_Toc21935"/>
      <w:bookmarkStart w:id="167" w:name="_Toc644"/>
      <w:bookmarkStart w:id="168" w:name="_Toc28580"/>
      <w:r>
        <w:rPr>
          <w:rFonts w:hint="default" w:ascii="Arial" w:hAnsi="Arial" w:cs="Arial"/>
          <w:b/>
          <w:bCs/>
          <w:color w:val="auto"/>
          <w:kern w:val="0"/>
          <w:szCs w:val="21"/>
          <w:highlight w:val="none"/>
        </w:rPr>
        <w:t>3.5磋商保证金</w:t>
      </w:r>
      <w:bookmarkEnd w:id="162"/>
      <w:bookmarkEnd w:id="163"/>
      <w:bookmarkEnd w:id="164"/>
      <w:bookmarkEnd w:id="165"/>
      <w:bookmarkEnd w:id="166"/>
      <w:bookmarkEnd w:id="167"/>
      <w:bookmarkEnd w:id="168"/>
    </w:p>
    <w:p w14:paraId="0C588A76">
      <w:pPr>
        <w:pStyle w:val="5"/>
        <w:adjustRightInd w:val="0"/>
        <w:snapToGrid w:val="0"/>
        <w:spacing w:before="0" w:after="0" w:line="288" w:lineRule="auto"/>
        <w:ind w:firstLine="422" w:firstLineChars="200"/>
        <w:rPr>
          <w:rFonts w:hint="default" w:ascii="Arial" w:hAnsi="Arial" w:eastAsia="宋体" w:cs="Arial"/>
          <w:bCs w:val="0"/>
          <w:color w:val="auto"/>
          <w:sz w:val="21"/>
          <w:szCs w:val="21"/>
          <w:highlight w:val="none"/>
        </w:rPr>
      </w:pPr>
      <w:bookmarkStart w:id="169" w:name="_Toc254970542"/>
      <w:bookmarkStart w:id="170" w:name="_Toc254970683"/>
      <w:bookmarkStart w:id="171" w:name="_Toc20119"/>
      <w:bookmarkStart w:id="172" w:name="_Toc31024"/>
      <w:bookmarkStart w:id="173" w:name="_Toc7043"/>
      <w:bookmarkStart w:id="174" w:name="_Toc14990"/>
      <w:bookmarkStart w:id="175" w:name="_Toc5640"/>
      <w:r>
        <w:rPr>
          <w:rFonts w:hint="default" w:ascii="Arial" w:hAnsi="Arial" w:eastAsia="宋体" w:cs="Arial"/>
          <w:bCs w:val="0"/>
          <w:color w:val="auto"/>
          <w:sz w:val="21"/>
          <w:szCs w:val="21"/>
          <w:highlight w:val="none"/>
        </w:rPr>
        <w:t>磋商保证金的金额（人民币）：A分标：贰仟伍佰元整（¥2500.00）；B分标：贰仟元整（¥2000.00）；（须足额缴纳）</w:t>
      </w:r>
    </w:p>
    <w:p w14:paraId="6153A5F9">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供应商应于截标时间前将磋商保证金以电汇、转账形式从供应商账户一次性足额交纳至以下账号。本项目磋商保证金交纳账号信息如下：</w:t>
      </w:r>
    </w:p>
    <w:p w14:paraId="3DBF2CAB">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A分标：</w:t>
      </w:r>
    </w:p>
    <w:p w14:paraId="172A7BFC">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开户银行：平安银行南宁分行营业部</w:t>
      </w:r>
    </w:p>
    <w:p w14:paraId="72146113">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开户名称：广西机电设备招标有限公司</w:t>
      </w:r>
    </w:p>
    <w:p w14:paraId="09F34A71">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开户账户：30210485480977</w:t>
      </w:r>
    </w:p>
    <w:p w14:paraId="4ECC6116">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B分标：</w:t>
      </w:r>
    </w:p>
    <w:p w14:paraId="42C3B8C6">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开户银行：平安银行南宁分行营业部</w:t>
      </w:r>
    </w:p>
    <w:p w14:paraId="1C1E9071">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开户名称：广西机电设备招标有限公司</w:t>
      </w:r>
    </w:p>
    <w:p w14:paraId="26380751">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开户账户：30210485166454</w:t>
      </w:r>
    </w:p>
    <w:p w14:paraId="52D00137">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特别说明：本项目保证金退还时将采用原路返回的方式，因此本项目不接受现金、支付宝、微信等第三方支付形式递交的保证金。凡未在规定时间内足额交纳或以其它方式交纳的磋商保证金均视为无效，其响应文件一律作无效处理。</w:t>
      </w:r>
    </w:p>
    <w:p w14:paraId="4365B3B7">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3.6响应文件的</w:t>
      </w:r>
      <w:bookmarkEnd w:id="169"/>
      <w:bookmarkEnd w:id="170"/>
      <w:r>
        <w:rPr>
          <w:rFonts w:hint="default" w:ascii="Arial" w:hAnsi="Arial" w:cs="Arial"/>
          <w:b/>
          <w:bCs/>
          <w:color w:val="auto"/>
          <w:kern w:val="0"/>
          <w:szCs w:val="21"/>
          <w:highlight w:val="none"/>
        </w:rPr>
        <w:t>编制要求</w:t>
      </w:r>
      <w:bookmarkEnd w:id="171"/>
      <w:bookmarkEnd w:id="172"/>
      <w:bookmarkEnd w:id="173"/>
      <w:bookmarkEnd w:id="174"/>
      <w:bookmarkEnd w:id="175"/>
    </w:p>
    <w:p w14:paraId="47F625A9">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3.6.1供应商应按本磋商文件规定的格式和顺序编制、装订响应文件并编制完整的页码、目录，响应文件内容不完整、编排混乱导致响应文件被误读、漏读或者查找不到相关内容导致响应文件被视为无效的后果由供应商自行负责。</w:t>
      </w:r>
    </w:p>
    <w:p w14:paraId="4125BAD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3.6.2供应商应将响应文件以胶装方式装订成册，正副本份数详见前附表规定，响应文件的封面应注明“正本”、“副本”字样。</w:t>
      </w:r>
    </w:p>
    <w:p w14:paraId="79B0D78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3.6.3响应文件电子版（如有，请提供）：供应商在递交响应文件时，可同时递交响应文件电子版。</w:t>
      </w:r>
    </w:p>
    <w:p w14:paraId="2EB60DD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3.6.3.1.响应文件电子版内容：与纸质响应文件全部内容一致。</w:t>
      </w:r>
    </w:p>
    <w:p w14:paraId="32552D4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3.6.3.2.响应文件电子版形式：可编辑的word文档格式1份和已签字盖章的响应文件正本的扫描件（PDF格式）1份。</w:t>
      </w:r>
    </w:p>
    <w:p w14:paraId="5B55A75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3.6.3.3.响应文件电子版密封方式：响应文件电子版光盘（或U盘）与纸质版响应文件一并装入响应文件袋中。</w:t>
      </w:r>
    </w:p>
    <w:p w14:paraId="53A91BD0">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3.6.4响应文件的正本需打印或用不褪色的墨水填写，响应文件正本除本“供应商须知”中规定的可提供复印件外均须提供原件。正本与副本不一致时以正本为准。</w:t>
      </w:r>
    </w:p>
    <w:p w14:paraId="393C825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3.6.5响应文件须由供应商在规定位置盖章并由法定代表人或法定代表人的授权委托人签署，供应商应写全称。</w:t>
      </w:r>
    </w:p>
    <w:p w14:paraId="2142800F">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3.6.6响应文件不得涂改，若有修改错漏处，须加盖单位公章或者法定代表人或授权委托人签名或盖章。响应文件因字迹潦草或表达不清所引起的后果由供应商负责。</w:t>
      </w:r>
    </w:p>
    <w:p w14:paraId="48D32D00">
      <w:pPr>
        <w:adjustRightInd w:val="0"/>
        <w:snapToGrid w:val="0"/>
        <w:spacing w:after="0" w:line="288"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3.7错误修正</w:t>
      </w:r>
    </w:p>
    <w:p w14:paraId="5E23EE70">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3.7.1响应文件如果出现计算或表达上的错误，修正错误的原则如下：</w:t>
      </w:r>
    </w:p>
    <w:p w14:paraId="289B232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（1）响应文件的大写金额和小写金额不一致的，以大写金额为准；</w:t>
      </w:r>
    </w:p>
    <w:p w14:paraId="79B011D1">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（2）总价金额与按单价汇总金额不一致的，以单价金额计算结果为准；</w:t>
      </w:r>
    </w:p>
    <w:p w14:paraId="34695A9F">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（3）单价金额小数点有明显错位的，应以总价为准，并修正单价；</w:t>
      </w:r>
    </w:p>
    <w:p w14:paraId="0EEEBF2F">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（4）对不同文字文本响应文件的解释发生异议的，以中文文本为准。</w:t>
      </w:r>
    </w:p>
    <w:p w14:paraId="336D039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3.7.2磋商小组按上述修正错误的原则及方法调整或修正响应文件的响应报价，供应商同意并签字确认后，调整后的响应报价对供应商具有约束作用。如果供应商不接受修正后的报价，则其响应将作为无效响应处理。</w:t>
      </w:r>
    </w:p>
    <w:p w14:paraId="071F94D6">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76" w:name="_Toc13632"/>
      <w:bookmarkStart w:id="177" w:name="_Toc23233"/>
      <w:bookmarkStart w:id="178" w:name="_Toc11887"/>
      <w:bookmarkStart w:id="179" w:name="_Toc27124"/>
      <w:bookmarkStart w:id="180" w:name="_Toc27185"/>
      <w:r>
        <w:rPr>
          <w:rFonts w:hint="default" w:ascii="Arial" w:hAnsi="Arial" w:cs="Arial"/>
          <w:b/>
          <w:bCs/>
          <w:color w:val="auto"/>
          <w:kern w:val="0"/>
          <w:szCs w:val="21"/>
          <w:highlight w:val="none"/>
        </w:rPr>
        <w:t>3.8响应文件的包装、递交、修改和撤回</w:t>
      </w:r>
      <w:bookmarkEnd w:id="176"/>
      <w:bookmarkEnd w:id="177"/>
      <w:bookmarkEnd w:id="178"/>
      <w:bookmarkEnd w:id="179"/>
      <w:bookmarkEnd w:id="180"/>
    </w:p>
    <w:p w14:paraId="04ECD48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3.8.1供应商应将响应文件按如下要求进行包装。</w:t>
      </w:r>
    </w:p>
    <w:p w14:paraId="0F5E489A">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（1）纸质版响应文件：不须内包装，封面格式可参考第六章“纸质版响应文件封面格式”。</w:t>
      </w:r>
    </w:p>
    <w:p w14:paraId="6BF8910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w:t>
      </w:r>
      <w:r>
        <w:rPr>
          <w:rFonts w:hint="default" w:ascii="Arial" w:hAnsi="Arial" w:cs="Arial"/>
          <w:bCs/>
          <w:color w:val="auto"/>
          <w:szCs w:val="21"/>
          <w:highlight w:val="none"/>
        </w:rPr>
        <w:t>响应文件电子版密封方式（如有）：响应文件电子版光盘（或U盘）与纸质版响应文件一并装入响应文件袋中</w:t>
      </w:r>
    </w:p>
    <w:p w14:paraId="48C318F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（3）外包装：密封袋封面格式可参考第六章“响应文件的外包装封面格式”。</w:t>
      </w:r>
    </w:p>
    <w:p w14:paraId="024D1310">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响应文件外层包装封面上应标记“项目名称、项目编号、供应商名称、首次响应文件提交截止时间前不得启封”字样。</w:t>
      </w:r>
    </w:p>
    <w:p w14:paraId="1D80A7D9">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3.8.2供应商应将上述文件在响应文件递交截止时间前递交至磋商文件规定的地点。逾期送达或未密封的响应文件将被否决或作无效响应文件处理，由此造成的风险由供应商承担。</w:t>
      </w:r>
    </w:p>
    <w:p w14:paraId="59E1961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3.8.3供应商在响应截止时间之前，可以对已提交的响应文件进行修改或撤回，并书面通知采购人或采购代理机构，撤回或修改响应文件的书面通知应由供应商法定代表人或其授权代表签字确认；修改后重新递交的响应文件应当在封套上标明“修改响应文件”字样并密封，在响应截止时间前送达，未按要求递交的采购代理机构可以拒收。响应截止时间后，供应商不得撤回、修改响应文件。</w:t>
      </w:r>
    </w:p>
    <w:p w14:paraId="129D598C">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181" w:name="_Toc13261"/>
      <w:bookmarkStart w:id="182" w:name="_Toc254970685"/>
      <w:bookmarkStart w:id="183" w:name="_Toc254970544"/>
      <w:bookmarkStart w:id="184" w:name="_Toc19887"/>
      <w:bookmarkStart w:id="185" w:name="_Toc13436"/>
      <w:bookmarkStart w:id="186" w:name="_Toc23605"/>
      <w:bookmarkStart w:id="187" w:name="_Toc20604"/>
      <w:bookmarkStart w:id="188" w:name="_Toc22059"/>
      <w:r>
        <w:rPr>
          <w:rFonts w:hint="default" w:ascii="Arial" w:hAnsi="Arial" w:cs="Arial"/>
          <w:b/>
          <w:bCs/>
          <w:color w:val="auto"/>
          <w:kern w:val="0"/>
          <w:szCs w:val="21"/>
          <w:highlight w:val="none"/>
        </w:rPr>
        <w:t>4．截标</w:t>
      </w:r>
      <w:bookmarkEnd w:id="181"/>
      <w:bookmarkEnd w:id="182"/>
      <w:bookmarkEnd w:id="183"/>
      <w:bookmarkEnd w:id="184"/>
      <w:bookmarkEnd w:id="185"/>
      <w:bookmarkEnd w:id="186"/>
      <w:bookmarkEnd w:id="187"/>
      <w:bookmarkEnd w:id="188"/>
    </w:p>
    <w:p w14:paraId="2BA5141C">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89" w:name="_Toc21102"/>
      <w:bookmarkStart w:id="190" w:name="_Toc11585"/>
      <w:bookmarkStart w:id="191" w:name="_Toc342"/>
      <w:bookmarkStart w:id="192" w:name="_Toc5143"/>
      <w:bookmarkStart w:id="193" w:name="_Toc20182"/>
      <w:r>
        <w:rPr>
          <w:rFonts w:hint="default" w:ascii="Arial" w:hAnsi="Arial" w:cs="Arial"/>
          <w:b/>
          <w:bCs/>
          <w:color w:val="auto"/>
          <w:kern w:val="0"/>
          <w:szCs w:val="21"/>
          <w:highlight w:val="none"/>
        </w:rPr>
        <w:t>4.1截标</w:t>
      </w:r>
      <w:bookmarkEnd w:id="189"/>
      <w:bookmarkEnd w:id="190"/>
      <w:bookmarkEnd w:id="191"/>
      <w:bookmarkEnd w:id="192"/>
      <w:bookmarkEnd w:id="193"/>
      <w:r>
        <w:rPr>
          <w:rFonts w:hint="default" w:ascii="Arial" w:hAnsi="Arial" w:cs="Arial"/>
          <w:b/>
          <w:bCs/>
          <w:color w:val="auto"/>
          <w:kern w:val="0"/>
          <w:szCs w:val="21"/>
          <w:highlight w:val="none"/>
        </w:rPr>
        <w:t>准备</w:t>
      </w:r>
    </w:p>
    <w:p w14:paraId="27C6470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本项目响应文件递交截止时间及地点见“供应商须知前附表”规定。</w:t>
      </w:r>
    </w:p>
    <w:p w14:paraId="1C0D027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采购代理机构将在规定的时间和地点进行截标，供应商的法定代表人或其授权代表参加截标会并签到。供应商的法定代表人或其授权代表未到场或未按时签到的，视同认可截标结果。</w:t>
      </w:r>
    </w:p>
    <w:p w14:paraId="23B5ED1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参加截标大会及相关澄清（如有）的供应商代表须携带有效身份证件。如授权代表参加，须携带身份证原件及法定代表人出具的授权委托书（格式见第六章，随身携带出席截标会议及响应文件正本用原件，响应文件副本用复印件，须加盖公章）。如法定代表人参加，须携带身份证原件及法人身份证明原件（格式见第六章，须加盖公章）。</w:t>
      </w:r>
    </w:p>
    <w:p w14:paraId="361C3EF2">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194" w:name="_Toc7423"/>
      <w:bookmarkStart w:id="195" w:name="_Toc8772"/>
      <w:bookmarkStart w:id="196" w:name="_Toc22182"/>
      <w:bookmarkStart w:id="197" w:name="_Toc15678"/>
      <w:bookmarkStart w:id="198" w:name="_Toc27513"/>
      <w:r>
        <w:rPr>
          <w:rFonts w:hint="default" w:ascii="Arial" w:hAnsi="Arial" w:cs="Arial"/>
          <w:b/>
          <w:bCs/>
          <w:color w:val="auto"/>
          <w:kern w:val="0"/>
          <w:szCs w:val="21"/>
          <w:highlight w:val="none"/>
        </w:rPr>
        <w:t>4.2截标程序</w:t>
      </w:r>
      <w:bookmarkEnd w:id="194"/>
      <w:bookmarkEnd w:id="195"/>
      <w:bookmarkEnd w:id="196"/>
      <w:bookmarkEnd w:id="197"/>
      <w:bookmarkEnd w:id="198"/>
    </w:p>
    <w:p w14:paraId="733E212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4.2.1磋商顺序：按实际评审情况。</w:t>
      </w:r>
    </w:p>
    <w:p w14:paraId="755E80F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4.2.2磋商代表：供应商可派授权代表或由法定代表人参加磋商，磋商必须持有效证件。授权代表参加磋商的，采购人或代理机构将核对授权代表身份证原件与法定代表人授权委托书上授权代表姓名是否一致，授权委托书格式见第六章；法定代表人参加磋商的，采购人或代理机构将核对法定代表人身份证原件与法定代表人身份证明原件上姓名是否一致，法人身份证明格式见第六章。如姓名不一致的或未按要求签字加盖公章的，将被拒绝参加磋商并不得对磋商结果提出异议。</w:t>
      </w:r>
    </w:p>
    <w:p w14:paraId="3D06AB7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4.2.3磋商时间：磋商代表应在接到采购代理机构通知后半小时内到达磋商现场，否则视为自动放弃磋商。</w:t>
      </w:r>
    </w:p>
    <w:p w14:paraId="608C4F7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4.2.4磋商地点：广西机电设备招标有限公司桂林分公司</w:t>
      </w:r>
      <w:r>
        <w:rPr>
          <w:rFonts w:hint="eastAsia" w:ascii="Arial" w:hAnsi="Arial" w:cs="Arial"/>
          <w:color w:val="auto"/>
          <w:szCs w:val="21"/>
          <w:highlight w:val="none"/>
          <w:lang w:val="en-US" w:eastAsia="zh-CN"/>
        </w:rPr>
        <w:t>评标</w:t>
      </w:r>
      <w:r>
        <w:rPr>
          <w:rFonts w:hint="default" w:ascii="Arial" w:hAnsi="Arial" w:cs="Arial"/>
          <w:color w:val="auto"/>
          <w:szCs w:val="21"/>
          <w:highlight w:val="none"/>
        </w:rPr>
        <w:t>室。</w:t>
      </w:r>
    </w:p>
    <w:p w14:paraId="436E81EF">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4.2.5磋商小组在磋商中可能实质性变动的内容：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磋商程序如下：</w:t>
      </w:r>
    </w:p>
    <w:p w14:paraId="3A00978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将根据供应商的响应文件、陈述含混模糊之处或需要进一步了解的细节对供应商提出问题（如有），供应商的授权代表（或法定代表人）必须进行回答。供应商的法定代表人或其授权代表到现场参加磋商，提问及回答书面方式进行，具体以提问时规定的方式为准。</w:t>
      </w:r>
    </w:p>
    <w:p w14:paraId="183AC66E">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（2）第一轮磋商结束后，磋商小组进行合议。根据第一轮磋商掌握的情况，可以对磋商文件进行修改，确定采购内容的详细规格或具体要求，优化采购人方案。</w:t>
      </w:r>
    </w:p>
    <w:p w14:paraId="184B953B">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采购代理机构通知所有参加磋商的供应商关于磋商小组调整后的采购要求（如有），并以书面方式告知供应商，给予供应商提供较充分的修正时间。对磋商文件作出的实质性变动是磋商文件的有效组成部分。</w:t>
      </w:r>
    </w:p>
    <w:p w14:paraId="0603EC6B">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（4）供应商根据第一轮磋商情况和磋商文件修改书面通知，对原响应文件进行修改，经签字确认后以书面方式提交至采购代理机构。逾时不交的，视同放弃磋商。修正文件与响应文件同具法律效力。</w:t>
      </w:r>
    </w:p>
    <w:p w14:paraId="3E21683C">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（5）重新磋商：双方对修改后的应答文件进行磋商，直至达成磋商结果。磋商小组成员经评议后，根据磋商情况，可以要求供应商进行多次报价。 </w:t>
      </w:r>
    </w:p>
    <w:p w14:paraId="6C57024F">
      <w:pPr>
        <w:adjustRightInd w:val="0"/>
        <w:snapToGrid w:val="0"/>
        <w:spacing w:after="0" w:line="288" w:lineRule="auto"/>
        <w:ind w:firstLine="420" w:firstLineChars="200"/>
        <w:rPr>
          <w:rFonts w:hint="default" w:ascii="Arial" w:hAnsi="Arial" w:cs="Arial"/>
          <w:color w:val="auto"/>
          <w:szCs w:val="21"/>
          <w:highlight w:val="none"/>
        </w:rPr>
      </w:pPr>
      <w:bookmarkStart w:id="199" w:name="_Hlk43200483"/>
      <w:r>
        <w:rPr>
          <w:rFonts w:hint="default" w:ascii="Arial" w:hAnsi="Arial" w:cs="Arial"/>
          <w:color w:val="auto"/>
          <w:szCs w:val="21"/>
          <w:highlight w:val="none"/>
        </w:rPr>
        <w:t>（6）最后报价：最后报价采取书面方式报价。</w:t>
      </w:r>
      <w:bookmarkStart w:id="200" w:name="_Hlk43199619"/>
      <w:r>
        <w:rPr>
          <w:rFonts w:hint="default" w:ascii="Arial" w:hAnsi="Arial" w:cs="Arial"/>
          <w:color w:val="auto"/>
          <w:szCs w:val="21"/>
          <w:highlight w:val="none"/>
        </w:rPr>
        <w:t>最后报价不得超过采购预算金额且最后报价具有唯一性，不得提交两个以上不同的最后报价，否则，否决其响应</w:t>
      </w:r>
      <w:bookmarkEnd w:id="200"/>
      <w:r>
        <w:rPr>
          <w:rFonts w:hint="default" w:ascii="Arial" w:hAnsi="Arial" w:cs="Arial"/>
          <w:color w:val="auto"/>
          <w:szCs w:val="21"/>
          <w:highlight w:val="none"/>
        </w:rPr>
        <w:t>。</w:t>
      </w:r>
    </w:p>
    <w:bookmarkEnd w:id="199"/>
    <w:p w14:paraId="24AD4A4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（7）已提交响应文件的供应商，在提交最后报价之前，可以根据磋商情况退出磋商。退出磋商的须经签字确认后以书面方式提交至采购代理机构。磋商小组在评审报告中注明退出磋商的供应商名单。</w:t>
      </w:r>
    </w:p>
    <w:p w14:paraId="1037B78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（8）磋商达成。磋商的结果以书面为准，经供应商和磋商小组代表确认后，替代磋商文件或响应文件中相应的内容，并作为构成响应文件的一部分和作为评审的依据。如成交，则作为合同、履约等的组成部分。</w:t>
      </w:r>
    </w:p>
    <w:p w14:paraId="79AB32FB">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01" w:name="_Toc24413"/>
      <w:bookmarkStart w:id="202" w:name="_Toc2616"/>
      <w:r>
        <w:rPr>
          <w:rFonts w:hint="default" w:ascii="Arial" w:hAnsi="Arial" w:cs="Arial"/>
          <w:b/>
          <w:bCs/>
          <w:color w:val="auto"/>
          <w:kern w:val="0"/>
          <w:szCs w:val="21"/>
          <w:highlight w:val="none"/>
        </w:rPr>
        <w:t>4.3样品</w:t>
      </w:r>
      <w:bookmarkEnd w:id="201"/>
      <w:bookmarkEnd w:id="202"/>
    </w:p>
    <w:p w14:paraId="23232D24">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4.3.1“供应商须知前附表”规定递交样品的，供应商应按前附表规定递交样品，递交样品时应附样品递交表。</w:t>
      </w:r>
    </w:p>
    <w:p w14:paraId="6635D9C8">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4.3.2未按规定时间递交样品可能引起的样品分数被计为0分或响应无效等后果由供应商自行承担。</w:t>
      </w:r>
    </w:p>
    <w:p w14:paraId="766F8865">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203" w:name="_Toc254970686"/>
      <w:bookmarkStart w:id="204" w:name="_Toc254970545"/>
      <w:bookmarkStart w:id="205" w:name="_Toc12782"/>
      <w:bookmarkStart w:id="206" w:name="_Toc12920"/>
      <w:bookmarkStart w:id="207" w:name="_Toc6920"/>
      <w:bookmarkStart w:id="208" w:name="_Toc27811"/>
      <w:bookmarkStart w:id="209" w:name="_Toc13928"/>
      <w:bookmarkStart w:id="210" w:name="_Toc27584"/>
      <w:r>
        <w:rPr>
          <w:rFonts w:hint="default" w:ascii="Arial" w:hAnsi="Arial" w:cs="Arial"/>
          <w:b/>
          <w:bCs/>
          <w:color w:val="auto"/>
          <w:kern w:val="0"/>
          <w:szCs w:val="21"/>
          <w:highlight w:val="none"/>
        </w:rPr>
        <w:t>5．</w:t>
      </w:r>
      <w:bookmarkEnd w:id="203"/>
      <w:bookmarkEnd w:id="204"/>
      <w:r>
        <w:rPr>
          <w:rFonts w:hint="default" w:ascii="Arial" w:hAnsi="Arial" w:cs="Arial"/>
          <w:b/>
          <w:bCs/>
          <w:color w:val="auto"/>
          <w:kern w:val="0"/>
          <w:szCs w:val="21"/>
          <w:highlight w:val="none"/>
        </w:rPr>
        <w:t>评审及磋商</w:t>
      </w:r>
      <w:bookmarkEnd w:id="205"/>
      <w:bookmarkEnd w:id="206"/>
      <w:bookmarkEnd w:id="207"/>
      <w:bookmarkEnd w:id="208"/>
      <w:bookmarkEnd w:id="209"/>
      <w:bookmarkEnd w:id="210"/>
    </w:p>
    <w:p w14:paraId="2C3D9F04">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11" w:name="_Toc18267"/>
      <w:bookmarkStart w:id="212" w:name="_Toc29485"/>
      <w:bookmarkStart w:id="213" w:name="_Toc32021"/>
      <w:bookmarkStart w:id="214" w:name="_Toc11047"/>
      <w:bookmarkStart w:id="215" w:name="_Toc30427"/>
      <w:r>
        <w:rPr>
          <w:rFonts w:hint="default" w:ascii="Arial" w:hAnsi="Arial" w:cs="Arial"/>
          <w:b/>
          <w:bCs/>
          <w:color w:val="auto"/>
          <w:kern w:val="0"/>
          <w:szCs w:val="21"/>
          <w:highlight w:val="none"/>
        </w:rPr>
        <w:t>5.1组建磋商小组</w:t>
      </w:r>
      <w:bookmarkEnd w:id="211"/>
      <w:bookmarkEnd w:id="212"/>
      <w:bookmarkEnd w:id="213"/>
      <w:bookmarkEnd w:id="214"/>
      <w:bookmarkEnd w:id="215"/>
    </w:p>
    <w:p w14:paraId="03CF1C4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竞争性磋商小组由采购评审专家和采购人代表组成。磋商小组必须公平、公正、客观，不带任何倾向性和启发性；不得向外界透露任何与评审有关的内容；任何单位和个人不得干扰、影响评审的正常进行；磋商小组及有关工作人员不得私下与供应商接触。评审专家发现本人与参加采购活动的供应商有利害关系的，应当主动提出回避。</w:t>
      </w:r>
    </w:p>
    <w:p w14:paraId="510F20AF">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16" w:name="_Toc4294"/>
      <w:bookmarkStart w:id="217" w:name="_Toc2081"/>
      <w:bookmarkStart w:id="218" w:name="_Toc29829"/>
      <w:bookmarkStart w:id="219" w:name="_Toc9023"/>
      <w:bookmarkStart w:id="220" w:name="_Toc18644"/>
      <w:r>
        <w:rPr>
          <w:rFonts w:hint="default" w:ascii="Arial" w:hAnsi="Arial" w:cs="Arial"/>
          <w:b/>
          <w:bCs/>
          <w:color w:val="auto"/>
          <w:kern w:val="0"/>
          <w:szCs w:val="21"/>
          <w:highlight w:val="none"/>
        </w:rPr>
        <w:t>5.2评审方式</w:t>
      </w:r>
      <w:bookmarkEnd w:id="216"/>
      <w:bookmarkEnd w:id="217"/>
      <w:bookmarkEnd w:id="218"/>
      <w:bookmarkEnd w:id="219"/>
      <w:bookmarkEnd w:id="220"/>
    </w:p>
    <w:p w14:paraId="20330C0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本项目采用不公开方式评审。</w:t>
      </w:r>
    </w:p>
    <w:p w14:paraId="24A0C63B">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21" w:name="_Toc17702"/>
      <w:bookmarkStart w:id="222" w:name="_Toc19443"/>
      <w:bookmarkStart w:id="223" w:name="_Toc20289"/>
      <w:bookmarkStart w:id="224" w:name="_Toc29740"/>
      <w:bookmarkStart w:id="225" w:name="_Toc2949"/>
      <w:r>
        <w:rPr>
          <w:rFonts w:hint="default" w:ascii="Arial" w:hAnsi="Arial" w:cs="Arial"/>
          <w:b/>
          <w:bCs/>
          <w:color w:val="auto"/>
          <w:kern w:val="0"/>
          <w:szCs w:val="21"/>
          <w:highlight w:val="none"/>
        </w:rPr>
        <w:t>5.3评审方法及评审标准</w:t>
      </w:r>
      <w:bookmarkEnd w:id="221"/>
      <w:bookmarkEnd w:id="222"/>
      <w:bookmarkEnd w:id="223"/>
      <w:bookmarkEnd w:id="224"/>
      <w:bookmarkEnd w:id="225"/>
    </w:p>
    <w:p w14:paraId="0EB919F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具体内容详见第五章“评审方法及评审标准”。</w:t>
      </w:r>
    </w:p>
    <w:p w14:paraId="3D9E3740">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26" w:name="_Toc2173"/>
      <w:bookmarkStart w:id="227" w:name="_Toc31149"/>
      <w:bookmarkStart w:id="228" w:name="_Toc2516"/>
      <w:bookmarkStart w:id="229" w:name="_Toc15533"/>
      <w:bookmarkStart w:id="230" w:name="_Toc4653"/>
      <w:r>
        <w:rPr>
          <w:rFonts w:hint="default" w:ascii="Arial" w:hAnsi="Arial" w:cs="Arial"/>
          <w:b/>
          <w:bCs/>
          <w:color w:val="auto"/>
          <w:kern w:val="0"/>
          <w:szCs w:val="21"/>
          <w:highlight w:val="none"/>
        </w:rPr>
        <w:t>5.4评审过程的监控</w:t>
      </w:r>
      <w:bookmarkEnd w:id="226"/>
      <w:bookmarkEnd w:id="227"/>
      <w:bookmarkEnd w:id="228"/>
      <w:bookmarkEnd w:id="229"/>
      <w:bookmarkEnd w:id="230"/>
    </w:p>
    <w:p w14:paraId="57E56AF1">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本项目评审过程实行全程录音、录像监控，供应商在评审过程中所进行的试图影响评审结果的不公正活动，可能导致其响应被否决。</w:t>
      </w:r>
    </w:p>
    <w:p w14:paraId="7982BC25">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231" w:name="_Toc254970687"/>
      <w:bookmarkStart w:id="232" w:name="_Toc26617"/>
      <w:bookmarkStart w:id="233" w:name="_Toc32545"/>
      <w:bookmarkStart w:id="234" w:name="_Toc24042"/>
      <w:bookmarkStart w:id="235" w:name="_Toc25757"/>
      <w:bookmarkStart w:id="236" w:name="_Toc21823"/>
      <w:bookmarkStart w:id="237" w:name="_Toc7321"/>
      <w:bookmarkStart w:id="238" w:name="_Toc254970546"/>
      <w:r>
        <w:rPr>
          <w:rFonts w:hint="default" w:ascii="Arial" w:hAnsi="Arial" w:cs="Arial"/>
          <w:b/>
          <w:bCs/>
          <w:color w:val="auto"/>
          <w:kern w:val="0"/>
          <w:szCs w:val="21"/>
          <w:highlight w:val="none"/>
        </w:rPr>
        <w:t>6．评审结果</w:t>
      </w:r>
      <w:bookmarkEnd w:id="231"/>
      <w:bookmarkEnd w:id="232"/>
      <w:bookmarkEnd w:id="233"/>
      <w:bookmarkEnd w:id="234"/>
      <w:bookmarkEnd w:id="235"/>
      <w:bookmarkEnd w:id="236"/>
      <w:bookmarkEnd w:id="237"/>
      <w:bookmarkEnd w:id="238"/>
    </w:p>
    <w:p w14:paraId="5A34F26E">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39" w:name="_Toc31962"/>
      <w:bookmarkStart w:id="240" w:name="_Toc1214"/>
      <w:bookmarkStart w:id="241" w:name="_Toc6495"/>
      <w:bookmarkStart w:id="242" w:name="_Toc12134"/>
      <w:bookmarkStart w:id="243" w:name="_Toc54"/>
      <w:r>
        <w:rPr>
          <w:rFonts w:hint="default" w:ascii="Arial" w:hAnsi="Arial" w:cs="Arial"/>
          <w:b/>
          <w:bCs/>
          <w:color w:val="auto"/>
          <w:kern w:val="0"/>
          <w:szCs w:val="21"/>
          <w:highlight w:val="none"/>
        </w:rPr>
        <w:t>6.1确定成交供应商</w:t>
      </w:r>
      <w:bookmarkEnd w:id="239"/>
      <w:bookmarkEnd w:id="240"/>
      <w:bookmarkEnd w:id="241"/>
      <w:bookmarkEnd w:id="242"/>
      <w:bookmarkEnd w:id="243"/>
    </w:p>
    <w:p w14:paraId="2B70959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具体内容详见第五章“评审方法及评审标准”。</w:t>
      </w:r>
    </w:p>
    <w:p w14:paraId="20A87596">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44" w:name="_Toc30168"/>
      <w:bookmarkStart w:id="245" w:name="_Toc13429"/>
      <w:bookmarkStart w:id="246" w:name="_Toc25152"/>
      <w:bookmarkStart w:id="247" w:name="_Toc119"/>
      <w:bookmarkStart w:id="248" w:name="_Toc352"/>
      <w:r>
        <w:rPr>
          <w:rFonts w:hint="default" w:ascii="Arial" w:hAnsi="Arial" w:cs="Arial"/>
          <w:b/>
          <w:bCs/>
          <w:color w:val="auto"/>
          <w:kern w:val="0"/>
          <w:szCs w:val="21"/>
          <w:highlight w:val="none"/>
        </w:rPr>
        <w:t>6.2</w:t>
      </w:r>
      <w:bookmarkEnd w:id="244"/>
      <w:bookmarkEnd w:id="245"/>
      <w:bookmarkEnd w:id="246"/>
      <w:r>
        <w:rPr>
          <w:rFonts w:hint="default" w:ascii="Arial" w:hAnsi="Arial" w:cs="Arial"/>
          <w:b/>
          <w:bCs/>
          <w:color w:val="auto"/>
          <w:kern w:val="0"/>
          <w:szCs w:val="21"/>
          <w:highlight w:val="none"/>
        </w:rPr>
        <w:t>成交结果公告</w:t>
      </w:r>
      <w:bookmarkEnd w:id="247"/>
      <w:bookmarkEnd w:id="248"/>
    </w:p>
    <w:p w14:paraId="5BCD0FAB">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bCs/>
          <w:color w:val="auto"/>
          <w:szCs w:val="21"/>
          <w:highlight w:val="none"/>
        </w:rPr>
        <w:t>采购代理机构在采购人依法确认成交供应商后发布成交结果公告。</w:t>
      </w:r>
    </w:p>
    <w:p w14:paraId="771F16ED">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49" w:name="_Toc30130"/>
      <w:bookmarkStart w:id="250" w:name="_Toc12791"/>
      <w:bookmarkStart w:id="251" w:name="_Toc12068"/>
      <w:bookmarkStart w:id="252" w:name="_Toc7859"/>
      <w:bookmarkStart w:id="253" w:name="_Toc11736"/>
      <w:r>
        <w:rPr>
          <w:rFonts w:hint="default" w:ascii="Arial" w:hAnsi="Arial" w:cs="Arial"/>
          <w:b/>
          <w:bCs/>
          <w:color w:val="auto"/>
          <w:kern w:val="0"/>
          <w:szCs w:val="21"/>
          <w:highlight w:val="none"/>
        </w:rPr>
        <w:t>6.3成交通知书发出</w:t>
      </w:r>
      <w:bookmarkEnd w:id="249"/>
      <w:bookmarkEnd w:id="250"/>
      <w:bookmarkEnd w:id="251"/>
      <w:bookmarkEnd w:id="252"/>
      <w:bookmarkEnd w:id="253"/>
    </w:p>
    <w:p w14:paraId="43989762">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采购代理机构以“供应商须知前附表”6.3规定的形式向成交供应商发出成交通知书。成交通知书发出后，采购人改变成交结果，或者成交供应商放弃成交，应当承担相应的法律责任。</w:t>
      </w:r>
    </w:p>
    <w:p w14:paraId="39728AB7">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254" w:name="_Toc25945"/>
      <w:bookmarkStart w:id="255" w:name="_Toc28907"/>
      <w:bookmarkStart w:id="256" w:name="_Toc7311"/>
      <w:bookmarkStart w:id="257" w:name="_Toc7596"/>
      <w:bookmarkStart w:id="258" w:name="_Toc27879"/>
      <w:bookmarkStart w:id="259" w:name="_Toc16309"/>
      <w:r>
        <w:rPr>
          <w:rFonts w:hint="default" w:ascii="Arial" w:hAnsi="Arial" w:cs="Arial"/>
          <w:b/>
          <w:bCs/>
          <w:color w:val="auto"/>
          <w:kern w:val="0"/>
          <w:szCs w:val="21"/>
          <w:highlight w:val="none"/>
        </w:rPr>
        <w:t>7．签订合同</w:t>
      </w:r>
      <w:bookmarkEnd w:id="254"/>
      <w:bookmarkEnd w:id="255"/>
      <w:bookmarkEnd w:id="256"/>
      <w:bookmarkEnd w:id="257"/>
      <w:bookmarkEnd w:id="258"/>
      <w:bookmarkEnd w:id="259"/>
    </w:p>
    <w:p w14:paraId="0F7C1839">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60" w:name="_Toc4266"/>
      <w:bookmarkStart w:id="261" w:name="_Toc1895"/>
      <w:bookmarkStart w:id="262" w:name="_Toc31622"/>
      <w:bookmarkStart w:id="263" w:name="_Toc30547"/>
      <w:bookmarkStart w:id="264" w:name="_Toc21976"/>
      <w:r>
        <w:rPr>
          <w:rFonts w:hint="default" w:ascii="Arial" w:hAnsi="Arial" w:cs="Arial"/>
          <w:b/>
          <w:bCs/>
          <w:color w:val="auto"/>
          <w:kern w:val="0"/>
          <w:szCs w:val="21"/>
          <w:highlight w:val="none"/>
        </w:rPr>
        <w:t>7.1签订合同</w:t>
      </w:r>
      <w:bookmarkEnd w:id="260"/>
      <w:bookmarkEnd w:id="261"/>
      <w:bookmarkEnd w:id="262"/>
      <w:bookmarkEnd w:id="263"/>
      <w:bookmarkEnd w:id="264"/>
    </w:p>
    <w:p w14:paraId="48E3D89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7.1.1成交供应商应在接到成交通知书后25日内，按成交通知书规定与采购人签订合同。</w:t>
      </w:r>
    </w:p>
    <w:p w14:paraId="473B868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7.1.2磋商文件、成交供应商的响应文件及澄清文件等，均为签订采购合同的依据。</w:t>
      </w:r>
    </w:p>
    <w:p w14:paraId="09C86A0F">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7.1.3如成交供应商不按成交通知书的规定签订合同，则按成交供应商违约处理。</w:t>
      </w:r>
    </w:p>
    <w:p w14:paraId="141EB65B">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7.1.4成交供应商因不可抗力或者自身原因不能履行采购合同的，采购人可以与成交供应商之后排名第一的成交候选</w:t>
      </w:r>
      <w:r>
        <w:rPr>
          <w:rFonts w:hint="default" w:ascii="Arial" w:hAnsi="Arial" w:cs="Arial"/>
          <w:color w:val="auto"/>
          <w:highlight w:val="none"/>
        </w:rPr>
        <w:t>供应商</w:t>
      </w:r>
      <w:r>
        <w:rPr>
          <w:rFonts w:hint="default" w:ascii="Arial" w:hAnsi="Arial" w:cs="Arial"/>
          <w:color w:val="auto"/>
          <w:szCs w:val="21"/>
          <w:highlight w:val="none"/>
        </w:rPr>
        <w:t>签订采购合同，以此类推。</w:t>
      </w:r>
    </w:p>
    <w:p w14:paraId="46BB9307">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bookmarkStart w:id="265" w:name="_Toc5905"/>
      <w:bookmarkStart w:id="266" w:name="_Toc23216"/>
      <w:bookmarkStart w:id="267" w:name="_Toc7468"/>
      <w:bookmarkStart w:id="268" w:name="_Toc7267"/>
      <w:bookmarkStart w:id="269" w:name="_Toc8571"/>
      <w:r>
        <w:rPr>
          <w:rFonts w:hint="default" w:ascii="Arial" w:hAnsi="Arial" w:cs="Arial"/>
          <w:b/>
          <w:bCs/>
          <w:color w:val="auto"/>
          <w:kern w:val="0"/>
          <w:szCs w:val="21"/>
          <w:highlight w:val="none"/>
        </w:rPr>
        <w:t>7.2履行合同</w:t>
      </w:r>
      <w:bookmarkEnd w:id="265"/>
      <w:bookmarkEnd w:id="266"/>
      <w:bookmarkEnd w:id="267"/>
      <w:bookmarkEnd w:id="268"/>
      <w:bookmarkEnd w:id="269"/>
    </w:p>
    <w:p w14:paraId="190A349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7.2.1成交供应商与采购人签订合同后，合同双方应严格执行合同条款，履行合同规定的义务，保证合同的顺利完成。</w:t>
      </w:r>
    </w:p>
    <w:p w14:paraId="77A643B5">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7.2.2在合同履行过程中，如发生合同纠纷，合同双方应按照《中华人民共和国民法典》的有关规定进行处理。</w:t>
      </w:r>
    </w:p>
    <w:p w14:paraId="26405480">
      <w:pPr>
        <w:adjustRightInd w:val="0"/>
        <w:snapToGrid w:val="0"/>
        <w:spacing w:after="0" w:line="288" w:lineRule="auto"/>
        <w:ind w:left="2" w:leftChars="1" w:firstLine="422" w:firstLineChars="200"/>
        <w:outlineLvl w:val="1"/>
        <w:rPr>
          <w:rFonts w:hint="default" w:ascii="Arial" w:hAnsi="Arial" w:cs="Arial"/>
          <w:b/>
          <w:bCs/>
          <w:color w:val="auto"/>
          <w:kern w:val="0"/>
          <w:szCs w:val="21"/>
          <w:highlight w:val="none"/>
        </w:rPr>
      </w:pPr>
      <w:bookmarkStart w:id="270" w:name="_Toc13911"/>
      <w:bookmarkStart w:id="271" w:name="_Toc22773"/>
      <w:bookmarkStart w:id="272" w:name="_Toc19626"/>
      <w:bookmarkStart w:id="273" w:name="_Toc23242"/>
      <w:bookmarkStart w:id="274" w:name="_Toc14010"/>
      <w:bookmarkStart w:id="275" w:name="_Toc4088"/>
      <w:r>
        <w:rPr>
          <w:rFonts w:hint="default" w:ascii="Arial" w:hAnsi="Arial" w:cs="Arial"/>
          <w:b/>
          <w:bCs/>
          <w:color w:val="auto"/>
          <w:kern w:val="0"/>
          <w:szCs w:val="21"/>
          <w:highlight w:val="none"/>
        </w:rPr>
        <w:t>8．代理服务收费</w:t>
      </w:r>
      <w:bookmarkEnd w:id="270"/>
      <w:bookmarkEnd w:id="271"/>
      <w:bookmarkEnd w:id="272"/>
      <w:bookmarkEnd w:id="273"/>
      <w:bookmarkEnd w:id="274"/>
      <w:bookmarkEnd w:id="275"/>
    </w:p>
    <w:p w14:paraId="540C1E3D">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8.1代理服务收费由成交供应商在领取成交通知书前，向采购代理机构一次性支付。</w:t>
      </w:r>
    </w:p>
    <w:p w14:paraId="4BAC392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8.2代理服务收费标准详见供应商须知前附表。</w:t>
      </w:r>
    </w:p>
    <w:p w14:paraId="51568006">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8.3采购代理机构银行账户：</w:t>
      </w:r>
    </w:p>
    <w:p w14:paraId="37AAC66E">
      <w:pPr>
        <w:adjustRightInd w:val="0"/>
        <w:snapToGrid w:val="0"/>
        <w:spacing w:after="0" w:line="288" w:lineRule="auto"/>
        <w:ind w:firstLine="420" w:firstLineChars="200"/>
        <w:rPr>
          <w:rFonts w:hint="default" w:ascii="Arial" w:hAnsi="Arial" w:eastAsia="宋体" w:cs="Arial"/>
          <w:color w:val="auto"/>
          <w:szCs w:val="21"/>
          <w:highlight w:val="none"/>
        </w:rPr>
      </w:pPr>
      <w:bookmarkStart w:id="276" w:name="_Toc31694"/>
      <w:bookmarkStart w:id="277" w:name="_Toc3658"/>
      <w:bookmarkStart w:id="278" w:name="_Toc16551"/>
      <w:bookmarkStart w:id="279" w:name="_Toc12019"/>
      <w:bookmarkStart w:id="280" w:name="_Toc22167"/>
      <w:r>
        <w:rPr>
          <w:rFonts w:hint="default" w:ascii="Arial" w:hAnsi="Arial" w:eastAsia="宋体" w:cs="Arial"/>
          <w:color w:val="auto"/>
          <w:szCs w:val="21"/>
          <w:highlight w:val="none"/>
        </w:rPr>
        <w:t>公司名称：广西机电设备招标有限公司</w:t>
      </w:r>
    </w:p>
    <w:p w14:paraId="328DD892">
      <w:pPr>
        <w:adjustRightInd w:val="0"/>
        <w:snapToGrid w:val="0"/>
        <w:spacing w:after="0" w:line="288"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开户银行：广西北部湾银行金湖支行</w:t>
      </w:r>
    </w:p>
    <w:p w14:paraId="63BF9D87">
      <w:pPr>
        <w:adjustRightInd w:val="0"/>
        <w:snapToGrid w:val="0"/>
        <w:spacing w:after="0" w:line="288" w:lineRule="auto"/>
        <w:ind w:firstLine="420" w:firstLineChars="200"/>
        <w:rPr>
          <w:rFonts w:hint="default" w:ascii="Arial" w:hAnsi="Arial" w:eastAsia="宋体" w:cs="Arial"/>
          <w:color w:val="auto"/>
          <w:szCs w:val="21"/>
          <w:highlight w:val="none"/>
        </w:rPr>
      </w:pPr>
      <w:r>
        <w:rPr>
          <w:rFonts w:hint="default" w:ascii="Arial" w:hAnsi="Arial" w:eastAsia="宋体" w:cs="Arial"/>
          <w:color w:val="auto"/>
          <w:szCs w:val="21"/>
          <w:highlight w:val="none"/>
        </w:rPr>
        <w:t>银行账号：1705012090027723</w:t>
      </w:r>
    </w:p>
    <w:p w14:paraId="4B5E2B05">
      <w:pPr>
        <w:numPr>
          <w:ilvl w:val="0"/>
          <w:numId w:val="2"/>
        </w:numPr>
        <w:adjustRightInd w:val="0"/>
        <w:snapToGrid w:val="0"/>
        <w:spacing w:after="0" w:line="288" w:lineRule="auto"/>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szCs w:val="21"/>
          <w:highlight w:val="none"/>
        </w:rPr>
        <w:t>履约保证金</w:t>
      </w:r>
    </w:p>
    <w:p w14:paraId="7A4CEA31">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9.1.履约保证金金额：在合同签订之前，成交供应商按成交金额的5%（如成交供应商为中小微企业的，按成交金额的2%）向采购人交纳履约保证金。</w:t>
      </w:r>
    </w:p>
    <w:p w14:paraId="2AA59F39">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9.2.履约保证金递交方式：转账或电汇等非现金形式。</w:t>
      </w:r>
    </w:p>
    <w:p w14:paraId="624CF2BB">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9.3.履约保证金指定账户</w:t>
      </w:r>
    </w:p>
    <w:p w14:paraId="375F1DE7">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开户名称：桂林理工大学</w:t>
      </w:r>
    </w:p>
    <w:p w14:paraId="59E5D8B6">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开户银行：中国银行桂林分行</w:t>
      </w:r>
    </w:p>
    <w:p w14:paraId="15B7B350">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账号：613257488744。</w:t>
      </w:r>
    </w:p>
    <w:p w14:paraId="19B6F8CF">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9.4.履约保证金退付方式、时间及条件：</w:t>
      </w:r>
    </w:p>
    <w:p w14:paraId="1557C952">
      <w:pPr>
        <w:adjustRightInd w:val="0"/>
        <w:snapToGrid w:val="0"/>
        <w:spacing w:after="0" w:line="288" w:lineRule="auto"/>
        <w:ind w:firstLine="420" w:firstLineChars="200"/>
        <w:rPr>
          <w:rFonts w:hint="default" w:ascii="Arial" w:hAnsi="Arial" w:cs="Arial"/>
          <w:color w:val="auto"/>
          <w:highlight w:val="none"/>
        </w:rPr>
      </w:pPr>
      <w:r>
        <w:rPr>
          <w:rFonts w:hint="default" w:ascii="Arial" w:hAnsi="Arial" w:cs="Arial"/>
          <w:color w:val="auto"/>
          <w:highlight w:val="none"/>
        </w:rPr>
        <w:t>（1）成交供应商须按上述规定的金额、方式将履约保证金转入桂林理工大学账户。否则，不予签订合同。</w:t>
      </w:r>
    </w:p>
    <w:p w14:paraId="244C43E4">
      <w:pPr>
        <w:pStyle w:val="149"/>
        <w:adjustRightInd w:val="0"/>
        <w:snapToGrid w:val="0"/>
        <w:spacing w:after="0" w:line="288" w:lineRule="auto"/>
        <w:ind w:firstLine="420" w:firstLineChars="200"/>
        <w:rPr>
          <w:rFonts w:hint="default" w:ascii="Arial" w:hAnsi="Arial" w:cs="Arial"/>
          <w:color w:val="auto"/>
          <w:szCs w:val="21"/>
          <w:highlight w:val="none"/>
        </w:rPr>
        <w:sectPr>
          <w:headerReference r:id="rId13" w:type="first"/>
          <w:type w:val="continuous"/>
          <w:pgSz w:w="11906" w:h="16838"/>
          <w:pgMar w:top="1134" w:right="1134" w:bottom="1134" w:left="1134" w:header="680" w:footer="907" w:gutter="0"/>
          <w:cols w:space="720" w:num="1"/>
          <w:titlePg/>
          <w:docGrid w:linePitch="271" w:charSpace="0"/>
        </w:sectPr>
      </w:pPr>
      <w:r>
        <w:rPr>
          <w:rFonts w:hint="default" w:ascii="Arial" w:hAnsi="Arial" w:cs="Arial"/>
          <w:color w:val="auto"/>
          <w:highlight w:val="none"/>
        </w:rPr>
        <w:t>（2）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p w14:paraId="060B3163">
      <w:pPr>
        <w:adjustRightInd w:val="0"/>
        <w:snapToGrid w:val="0"/>
        <w:spacing w:after="0" w:line="288" w:lineRule="auto"/>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10. 其他说明</w:t>
      </w:r>
      <w:bookmarkEnd w:id="276"/>
      <w:bookmarkEnd w:id="277"/>
      <w:bookmarkEnd w:id="278"/>
      <w:bookmarkEnd w:id="279"/>
      <w:bookmarkEnd w:id="280"/>
    </w:p>
    <w:p w14:paraId="0A111AA7">
      <w:pPr>
        <w:adjustRightInd w:val="0"/>
        <w:snapToGrid w:val="0"/>
        <w:spacing w:after="0"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自领取磋商文件之日起，供应商应保证其提供的联系方式（电话、传真、电子邮件）一直有效，以保证往来函件（磋商文件的澄清、修改等）能及时通知供应商，并能及时反馈信息，否则采购人及采购代理机构不承担由此引起的一切后果。</w:t>
      </w:r>
    </w:p>
    <w:p w14:paraId="5D824F79">
      <w:pPr>
        <w:adjustRightInd w:val="0"/>
        <w:snapToGrid w:val="0"/>
        <w:spacing w:after="0" w:line="288" w:lineRule="auto"/>
        <w:ind w:firstLine="420" w:firstLineChars="200"/>
        <w:rPr>
          <w:rFonts w:hint="default" w:ascii="Arial" w:hAnsi="Arial" w:cs="Arial"/>
          <w:b/>
          <w:bCs/>
          <w:color w:val="auto"/>
          <w:szCs w:val="32"/>
          <w:highlight w:val="none"/>
        </w:rPr>
      </w:pPr>
      <w:r>
        <w:rPr>
          <w:rFonts w:hint="default" w:ascii="Arial" w:hAnsi="Arial" w:cs="Arial"/>
          <w:color w:val="auto"/>
          <w:szCs w:val="21"/>
          <w:highlight w:val="none"/>
        </w:rPr>
        <w:t>采购代理机构无义务向未成交的供应商解释未成交原因和退还响应文件。</w:t>
      </w:r>
      <w:bookmarkStart w:id="281" w:name="_Toc13710"/>
      <w:bookmarkStart w:id="282" w:name="_Toc438294625"/>
      <w:bookmarkStart w:id="283" w:name="_Toc254970690"/>
      <w:bookmarkStart w:id="284" w:name="_Toc298516024"/>
      <w:bookmarkStart w:id="285" w:name="_Toc254970549"/>
    </w:p>
    <w:p w14:paraId="71088A80">
      <w:pPr>
        <w:spacing w:line="360" w:lineRule="auto"/>
        <w:rPr>
          <w:rFonts w:hint="default" w:ascii="Arial" w:hAnsi="Arial" w:cs="Arial"/>
          <w:b/>
          <w:bCs/>
          <w:color w:val="auto"/>
          <w:sz w:val="32"/>
          <w:szCs w:val="32"/>
          <w:highlight w:val="none"/>
        </w:rPr>
        <w:sectPr>
          <w:headerReference r:id="rId15" w:type="first"/>
          <w:headerReference r:id="rId14" w:type="default"/>
          <w:type w:val="continuous"/>
          <w:pgSz w:w="11906" w:h="16838"/>
          <w:pgMar w:top="1134" w:right="1134" w:bottom="1134" w:left="1134" w:header="680" w:footer="907" w:gutter="0"/>
          <w:cols w:space="720" w:num="1"/>
          <w:titlePg/>
          <w:docGrid w:linePitch="271" w:charSpace="0"/>
        </w:sectPr>
      </w:pPr>
    </w:p>
    <w:p w14:paraId="484A2A9C">
      <w:pPr>
        <w:pStyle w:val="4"/>
        <w:spacing w:line="360" w:lineRule="auto"/>
        <w:rPr>
          <w:rFonts w:hint="default" w:ascii="Arial" w:hAnsi="Arial" w:cs="Arial"/>
          <w:color w:val="auto"/>
          <w:szCs w:val="21"/>
          <w:highlight w:val="none"/>
        </w:rPr>
      </w:pPr>
      <w:bookmarkStart w:id="286" w:name="_Toc4256"/>
      <w:bookmarkStart w:id="287" w:name="_Toc15372"/>
      <w:bookmarkStart w:id="288" w:name="_Toc18762"/>
      <w:r>
        <w:rPr>
          <w:rFonts w:hint="default" w:ascii="Arial" w:hAnsi="Arial" w:eastAsia="宋体" w:cs="Arial"/>
          <w:b/>
          <w:bCs w:val="0"/>
          <w:color w:val="auto"/>
          <w:szCs w:val="32"/>
          <w:highlight w:val="none"/>
        </w:rPr>
        <w:t>第四章 合同</w:t>
      </w:r>
      <w:bookmarkEnd w:id="281"/>
      <w:bookmarkEnd w:id="282"/>
      <w:r>
        <w:rPr>
          <w:rFonts w:hint="default" w:ascii="Arial" w:hAnsi="Arial" w:eastAsia="宋体" w:cs="Arial"/>
          <w:b/>
          <w:bCs w:val="0"/>
          <w:color w:val="auto"/>
          <w:szCs w:val="32"/>
          <w:highlight w:val="none"/>
        </w:rPr>
        <w:t>格式</w:t>
      </w:r>
      <w:bookmarkEnd w:id="286"/>
      <w:bookmarkEnd w:id="287"/>
      <w:bookmarkEnd w:id="288"/>
    </w:p>
    <w:p w14:paraId="24CADA50">
      <w:pPr>
        <w:snapToGrid w:val="0"/>
        <w:spacing w:line="360" w:lineRule="exact"/>
        <w:ind w:right="480" w:firstLine="6720" w:firstLineChars="3200"/>
        <w:rPr>
          <w:rFonts w:hint="default" w:ascii="Arial" w:hAnsi="Arial" w:eastAsia="仿宋_GB2312" w:cs="Arial"/>
          <w:bCs/>
          <w:color w:val="auto"/>
          <w:szCs w:val="21"/>
          <w:highlight w:val="none"/>
          <w:u w:val="single"/>
        </w:rPr>
      </w:pPr>
      <w:r>
        <w:rPr>
          <w:rFonts w:hint="default" w:ascii="Arial" w:hAnsi="Arial" w:eastAsia="仿宋_GB2312" w:cs="Arial"/>
          <w:bCs/>
          <w:color w:val="auto"/>
          <w:szCs w:val="21"/>
          <w:highlight w:val="none"/>
        </w:rPr>
        <w:t>合同编号：</w:t>
      </w:r>
      <w:r>
        <w:rPr>
          <w:rFonts w:hint="default" w:ascii="Arial" w:hAnsi="Arial" w:eastAsia="仿宋_GB2312" w:cs="Arial"/>
          <w:bCs/>
          <w:color w:val="auto"/>
          <w:szCs w:val="21"/>
          <w:highlight w:val="none"/>
          <w:u w:val="single"/>
        </w:rPr>
        <w:t xml:space="preserve">          </w:t>
      </w:r>
    </w:p>
    <w:p w14:paraId="3ECD8C25">
      <w:pPr>
        <w:snapToGrid w:val="0"/>
        <w:spacing w:line="360" w:lineRule="exact"/>
        <w:rPr>
          <w:rFonts w:hint="default" w:ascii="Arial" w:hAnsi="Arial" w:eastAsia="仿宋_GB2312" w:cs="Arial"/>
          <w:color w:val="auto"/>
          <w:szCs w:val="21"/>
          <w:highlight w:val="none"/>
        </w:rPr>
      </w:pPr>
    </w:p>
    <w:p w14:paraId="541B0BBE">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采购人（甲方）:</w:t>
      </w:r>
      <w:r>
        <w:rPr>
          <w:rFonts w:hint="default" w:ascii="Arial" w:hAnsi="Arial" w:cs="Arial"/>
          <w:color w:val="auto"/>
          <w:szCs w:val="21"/>
          <w:highlight w:val="none"/>
          <w:u w:val="single"/>
        </w:rPr>
        <w:t xml:space="preserve">桂林理工大学      </w:t>
      </w:r>
      <w:r>
        <w:rPr>
          <w:rFonts w:hint="default" w:ascii="Arial" w:hAnsi="Arial" w:cs="Arial"/>
          <w:color w:val="auto"/>
          <w:szCs w:val="21"/>
          <w:highlight w:val="none"/>
        </w:rPr>
        <w:t xml:space="preserve">               </w:t>
      </w:r>
    </w:p>
    <w:p w14:paraId="035C41B2">
      <w:pPr>
        <w:snapToGrid w:val="0"/>
        <w:spacing w:line="360" w:lineRule="exact"/>
        <w:rPr>
          <w:rFonts w:hint="default" w:ascii="Arial" w:hAnsi="Arial" w:cs="Arial"/>
          <w:color w:val="auto"/>
          <w:szCs w:val="21"/>
          <w:highlight w:val="none"/>
          <w:u w:val="single"/>
        </w:rPr>
      </w:pPr>
      <w:r>
        <w:rPr>
          <w:rFonts w:hint="default" w:ascii="Arial" w:hAnsi="Arial" w:cs="Arial"/>
          <w:color w:val="auto"/>
          <w:szCs w:val="21"/>
          <w:highlight w:val="none"/>
        </w:rPr>
        <w:t>供应商（乙方）:</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项目编号: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p>
    <w:p w14:paraId="7899BFD6">
      <w:pPr>
        <w:snapToGrid w:val="0"/>
        <w:spacing w:line="360" w:lineRule="exact"/>
        <w:rPr>
          <w:rFonts w:hint="default" w:ascii="Arial" w:hAnsi="Arial" w:cs="Arial"/>
          <w:color w:val="auto"/>
          <w:szCs w:val="21"/>
          <w:highlight w:val="none"/>
          <w:u w:val="single"/>
        </w:rPr>
      </w:pPr>
      <w:r>
        <w:rPr>
          <w:rFonts w:hint="default" w:ascii="Arial" w:hAnsi="Arial" w:cs="Arial"/>
          <w:color w:val="auto"/>
          <w:szCs w:val="21"/>
          <w:highlight w:val="none"/>
        </w:rPr>
        <w:t>签订地点:</w:t>
      </w:r>
      <w:r>
        <w:rPr>
          <w:rFonts w:hint="default" w:ascii="Arial" w:hAnsi="Arial" w:cs="Arial"/>
          <w:color w:val="auto"/>
          <w:szCs w:val="21"/>
          <w:highlight w:val="none"/>
          <w:u w:val="single"/>
        </w:rPr>
        <w:t xml:space="preserve">  广西桂林              </w:t>
      </w:r>
      <w:r>
        <w:rPr>
          <w:rFonts w:hint="default" w:ascii="Arial" w:hAnsi="Arial" w:cs="Arial"/>
          <w:color w:val="auto"/>
          <w:szCs w:val="21"/>
          <w:highlight w:val="none"/>
        </w:rPr>
        <w:t xml:space="preserve">               </w:t>
      </w:r>
    </w:p>
    <w:p w14:paraId="159680B5">
      <w:pPr>
        <w:snapToGrid w:val="0"/>
        <w:spacing w:line="300" w:lineRule="exact"/>
        <w:ind w:firstLine="420" w:firstLineChars="200"/>
        <w:rPr>
          <w:rFonts w:hint="default" w:ascii="Arial" w:hAnsi="Arial" w:cs="Arial"/>
          <w:color w:val="auto"/>
          <w:szCs w:val="21"/>
          <w:highlight w:val="none"/>
        </w:rPr>
      </w:pPr>
      <w:r>
        <w:rPr>
          <w:rFonts w:hint="default" w:ascii="Arial" w:hAnsi="Arial" w:cs="Arial"/>
          <w:color w:val="auto"/>
          <w:highlight w:val="none"/>
        </w:rPr>
        <w:t>根据《中华人民共和国民法典》等法律、法规规定，按照磋商文件（采购文件）规定条款和成交供应商承诺，甲乙双方签订本合同。</w:t>
      </w:r>
    </w:p>
    <w:p w14:paraId="04AC1CBC">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第一条　合同标的</w:t>
      </w:r>
    </w:p>
    <w:p w14:paraId="72A8FCA8">
      <w:pPr>
        <w:snapToGrid w:val="0"/>
        <w:spacing w:after="0" w:line="288" w:lineRule="auto"/>
        <w:rPr>
          <w:rFonts w:hint="default" w:ascii="Arial" w:hAnsi="Arial" w:cs="Arial"/>
          <w:color w:val="auto"/>
          <w:szCs w:val="21"/>
          <w:highlight w:val="none"/>
        </w:rPr>
      </w:pPr>
      <w:r>
        <w:rPr>
          <w:rFonts w:hint="default" w:ascii="Arial" w:hAnsi="Arial" w:cs="Arial"/>
          <w:b/>
          <w:bCs/>
          <w:color w:val="auto"/>
          <w:szCs w:val="21"/>
          <w:highlight w:val="none"/>
        </w:rPr>
        <w:t>1.服务项目一览表</w:t>
      </w:r>
    </w:p>
    <w:tbl>
      <w:tblPr>
        <w:tblStyle w:val="5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0"/>
        <w:gridCol w:w="1613"/>
        <w:gridCol w:w="769"/>
        <w:gridCol w:w="1968"/>
        <w:gridCol w:w="1366"/>
        <w:gridCol w:w="1567"/>
        <w:gridCol w:w="1783"/>
      </w:tblGrid>
      <w:tr w14:paraId="59DFA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10" w:type="pct"/>
            <w:tcBorders>
              <w:top w:val="single" w:color="auto" w:sz="4" w:space="0"/>
              <w:left w:val="single" w:color="auto" w:sz="4" w:space="0"/>
              <w:bottom w:val="single" w:color="auto" w:sz="4" w:space="0"/>
              <w:right w:val="single" w:color="auto" w:sz="4" w:space="0"/>
            </w:tcBorders>
            <w:vAlign w:val="center"/>
          </w:tcPr>
          <w:p w14:paraId="085581C8">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项号</w:t>
            </w:r>
          </w:p>
        </w:tc>
        <w:tc>
          <w:tcPr>
            <w:tcW w:w="816" w:type="pct"/>
            <w:tcBorders>
              <w:top w:val="single" w:color="auto" w:sz="4" w:space="0"/>
              <w:left w:val="single" w:color="auto" w:sz="4" w:space="0"/>
              <w:bottom w:val="single" w:color="auto" w:sz="4" w:space="0"/>
              <w:right w:val="single" w:color="auto" w:sz="4" w:space="0"/>
            </w:tcBorders>
            <w:vAlign w:val="center"/>
          </w:tcPr>
          <w:p w14:paraId="158BE185">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货物（服务）名称</w:t>
            </w:r>
          </w:p>
        </w:tc>
        <w:tc>
          <w:tcPr>
            <w:tcW w:w="389" w:type="pct"/>
            <w:tcBorders>
              <w:top w:val="single" w:color="auto" w:sz="4" w:space="0"/>
              <w:left w:val="single" w:color="auto" w:sz="4" w:space="0"/>
              <w:bottom w:val="single" w:color="auto" w:sz="4" w:space="0"/>
              <w:right w:val="single" w:color="auto" w:sz="4" w:space="0"/>
            </w:tcBorders>
            <w:vAlign w:val="center"/>
          </w:tcPr>
          <w:p w14:paraId="08F6A8C8">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单位</w:t>
            </w:r>
          </w:p>
        </w:tc>
        <w:tc>
          <w:tcPr>
            <w:tcW w:w="996" w:type="pct"/>
            <w:tcBorders>
              <w:top w:val="single" w:color="auto" w:sz="4" w:space="0"/>
              <w:left w:val="single" w:color="auto" w:sz="4" w:space="0"/>
              <w:bottom w:val="single" w:color="auto" w:sz="4" w:space="0"/>
              <w:right w:val="single" w:color="auto" w:sz="4" w:space="0"/>
            </w:tcBorders>
            <w:vAlign w:val="center"/>
          </w:tcPr>
          <w:p w14:paraId="2AB551DB">
            <w:pPr>
              <w:spacing w:line="520" w:lineRule="exact"/>
              <w:jc w:val="center"/>
              <w:rPr>
                <w:rFonts w:hint="default" w:ascii="Arial" w:hAnsi="Arial" w:cs="Arial"/>
                <w:b/>
                <w:color w:val="auto"/>
                <w:szCs w:val="21"/>
                <w:highlight w:val="none"/>
              </w:rPr>
            </w:pPr>
            <w:r>
              <w:rPr>
                <w:rFonts w:hint="default" w:ascii="Arial" w:hAnsi="Arial" w:cs="Arial"/>
                <w:b/>
                <w:color w:val="auto"/>
                <w:szCs w:val="21"/>
                <w:highlight w:val="none"/>
              </w:rPr>
              <w:t>生产厂家</w:t>
            </w:r>
          </w:p>
        </w:tc>
        <w:tc>
          <w:tcPr>
            <w:tcW w:w="691" w:type="pct"/>
            <w:tcBorders>
              <w:top w:val="single" w:color="auto" w:sz="4" w:space="0"/>
              <w:left w:val="single" w:color="auto" w:sz="4" w:space="0"/>
              <w:bottom w:val="single" w:color="auto" w:sz="4" w:space="0"/>
              <w:right w:val="single" w:color="auto" w:sz="4" w:space="0"/>
            </w:tcBorders>
            <w:vAlign w:val="center"/>
          </w:tcPr>
          <w:p w14:paraId="3BF152B3">
            <w:pPr>
              <w:spacing w:line="520" w:lineRule="exact"/>
              <w:jc w:val="center"/>
              <w:rPr>
                <w:rFonts w:hint="default" w:ascii="Arial" w:hAnsi="Arial" w:cs="Arial"/>
                <w:b/>
                <w:color w:val="auto"/>
                <w:szCs w:val="21"/>
                <w:highlight w:val="none"/>
              </w:rPr>
            </w:pPr>
            <w:r>
              <w:rPr>
                <w:rFonts w:hint="default" w:ascii="Arial" w:hAnsi="Arial" w:cs="Arial"/>
                <w:b/>
                <w:color w:val="auto"/>
                <w:szCs w:val="21"/>
                <w:highlight w:val="none"/>
              </w:rPr>
              <w:t>品牌</w:t>
            </w:r>
          </w:p>
        </w:tc>
        <w:tc>
          <w:tcPr>
            <w:tcW w:w="793" w:type="pct"/>
            <w:tcBorders>
              <w:top w:val="single" w:color="auto" w:sz="4" w:space="0"/>
              <w:left w:val="single" w:color="auto" w:sz="4" w:space="0"/>
              <w:bottom w:val="single" w:color="auto" w:sz="4" w:space="0"/>
              <w:right w:val="single" w:color="auto" w:sz="4" w:space="0"/>
            </w:tcBorders>
            <w:vAlign w:val="center"/>
          </w:tcPr>
          <w:p w14:paraId="5147FC0A">
            <w:pPr>
              <w:spacing w:line="520" w:lineRule="exact"/>
              <w:jc w:val="center"/>
              <w:rPr>
                <w:rFonts w:hint="default" w:ascii="Arial" w:hAnsi="Arial" w:cs="Arial"/>
                <w:b/>
                <w:color w:val="auto"/>
                <w:szCs w:val="21"/>
                <w:highlight w:val="none"/>
              </w:rPr>
            </w:pPr>
            <w:r>
              <w:rPr>
                <w:rFonts w:hint="default" w:ascii="Arial" w:hAnsi="Arial" w:cs="Arial"/>
                <w:b/>
                <w:color w:val="auto"/>
                <w:szCs w:val="21"/>
                <w:highlight w:val="none"/>
              </w:rPr>
              <w:t>规格、型号</w:t>
            </w:r>
          </w:p>
        </w:tc>
        <w:tc>
          <w:tcPr>
            <w:tcW w:w="902" w:type="pct"/>
            <w:tcBorders>
              <w:top w:val="single" w:color="auto" w:sz="4" w:space="0"/>
              <w:left w:val="single" w:color="auto" w:sz="4" w:space="0"/>
              <w:bottom w:val="single" w:color="auto" w:sz="4" w:space="0"/>
              <w:right w:val="single" w:color="auto" w:sz="4" w:space="0"/>
            </w:tcBorders>
            <w:vAlign w:val="center"/>
          </w:tcPr>
          <w:p w14:paraId="419E3A9E">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综合单价（元）</w:t>
            </w:r>
          </w:p>
        </w:tc>
      </w:tr>
      <w:tr w14:paraId="7258C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tcBorders>
              <w:top w:val="single" w:color="auto" w:sz="4" w:space="0"/>
              <w:left w:val="single" w:color="auto" w:sz="4" w:space="0"/>
              <w:bottom w:val="single" w:color="auto" w:sz="4" w:space="0"/>
              <w:right w:val="single" w:color="auto" w:sz="4" w:space="0"/>
            </w:tcBorders>
            <w:vAlign w:val="center"/>
          </w:tcPr>
          <w:p w14:paraId="71B9DA4A">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1</w:t>
            </w:r>
          </w:p>
        </w:tc>
        <w:tc>
          <w:tcPr>
            <w:tcW w:w="816" w:type="pct"/>
            <w:tcBorders>
              <w:top w:val="single" w:color="auto" w:sz="4" w:space="0"/>
              <w:left w:val="single" w:color="auto" w:sz="4" w:space="0"/>
              <w:bottom w:val="single" w:color="auto" w:sz="4" w:space="0"/>
              <w:right w:val="single" w:color="auto" w:sz="4" w:space="0"/>
            </w:tcBorders>
            <w:vAlign w:val="center"/>
          </w:tcPr>
          <w:p w14:paraId="05D15208">
            <w:pPr>
              <w:adjustRightInd w:val="0"/>
              <w:snapToGrid w:val="0"/>
              <w:spacing w:line="340" w:lineRule="exact"/>
              <w:jc w:val="center"/>
              <w:rPr>
                <w:rFonts w:hint="default" w:ascii="Arial" w:hAnsi="Arial" w:cs="Arial"/>
                <w:color w:val="auto"/>
                <w:szCs w:val="21"/>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14:paraId="1BC8C15C">
            <w:pPr>
              <w:adjustRightInd w:val="0"/>
              <w:snapToGrid w:val="0"/>
              <w:spacing w:line="340" w:lineRule="exact"/>
              <w:jc w:val="center"/>
              <w:rPr>
                <w:rFonts w:hint="default" w:ascii="Arial" w:hAnsi="Arial" w:cs="Arial"/>
                <w:color w:val="auto"/>
                <w:szCs w:val="21"/>
                <w:highlight w:val="none"/>
              </w:rPr>
            </w:pPr>
          </w:p>
        </w:tc>
        <w:tc>
          <w:tcPr>
            <w:tcW w:w="996" w:type="pct"/>
            <w:tcBorders>
              <w:top w:val="single" w:color="auto" w:sz="4" w:space="0"/>
              <w:left w:val="single" w:color="auto" w:sz="4" w:space="0"/>
              <w:bottom w:val="single" w:color="auto" w:sz="4" w:space="0"/>
              <w:right w:val="single" w:color="auto" w:sz="4" w:space="0"/>
            </w:tcBorders>
          </w:tcPr>
          <w:p w14:paraId="0BC9D80A">
            <w:pPr>
              <w:spacing w:line="400" w:lineRule="exact"/>
              <w:rPr>
                <w:rFonts w:hint="default" w:ascii="Arial" w:hAnsi="Arial" w:cs="Arial"/>
                <w:b/>
                <w:bCs/>
                <w:color w:val="auto"/>
                <w:highlight w:val="none"/>
              </w:rPr>
            </w:pPr>
          </w:p>
        </w:tc>
        <w:tc>
          <w:tcPr>
            <w:tcW w:w="691" w:type="pct"/>
            <w:tcBorders>
              <w:top w:val="single" w:color="auto" w:sz="4" w:space="0"/>
              <w:left w:val="single" w:color="auto" w:sz="4" w:space="0"/>
              <w:bottom w:val="single" w:color="auto" w:sz="4" w:space="0"/>
              <w:right w:val="single" w:color="auto" w:sz="4" w:space="0"/>
            </w:tcBorders>
          </w:tcPr>
          <w:p w14:paraId="257A879F">
            <w:pPr>
              <w:spacing w:line="400" w:lineRule="exact"/>
              <w:rPr>
                <w:rFonts w:hint="default" w:ascii="Arial" w:hAnsi="Arial" w:cs="Arial"/>
                <w:b/>
                <w:bCs/>
                <w:color w:val="auto"/>
                <w:highlight w:val="none"/>
              </w:rPr>
            </w:pPr>
          </w:p>
        </w:tc>
        <w:tc>
          <w:tcPr>
            <w:tcW w:w="793" w:type="pct"/>
            <w:tcBorders>
              <w:top w:val="single" w:color="auto" w:sz="4" w:space="0"/>
              <w:left w:val="single" w:color="auto" w:sz="4" w:space="0"/>
              <w:bottom w:val="single" w:color="auto" w:sz="4" w:space="0"/>
              <w:right w:val="single" w:color="auto" w:sz="4" w:space="0"/>
            </w:tcBorders>
          </w:tcPr>
          <w:p w14:paraId="5131DC24">
            <w:pPr>
              <w:spacing w:line="400" w:lineRule="exact"/>
              <w:rPr>
                <w:rFonts w:hint="default" w:ascii="Arial" w:hAnsi="Arial" w:cs="Arial"/>
                <w:b/>
                <w:bCs/>
                <w:color w:val="auto"/>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102AF513">
            <w:pPr>
              <w:spacing w:line="400" w:lineRule="exact"/>
              <w:rPr>
                <w:rFonts w:hint="default" w:ascii="Arial" w:hAnsi="Arial" w:cs="Arial"/>
                <w:b/>
                <w:bCs/>
                <w:color w:val="auto"/>
                <w:highlight w:val="none"/>
              </w:rPr>
            </w:pPr>
          </w:p>
        </w:tc>
      </w:tr>
      <w:tr w14:paraId="7C6E0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0" w:type="pct"/>
            <w:tcBorders>
              <w:top w:val="single" w:color="auto" w:sz="4" w:space="0"/>
              <w:left w:val="single" w:color="auto" w:sz="4" w:space="0"/>
              <w:bottom w:val="single" w:color="auto" w:sz="4" w:space="0"/>
              <w:right w:val="single" w:color="auto" w:sz="4" w:space="0"/>
            </w:tcBorders>
            <w:vAlign w:val="center"/>
          </w:tcPr>
          <w:p w14:paraId="16970699">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2</w:t>
            </w:r>
          </w:p>
        </w:tc>
        <w:tc>
          <w:tcPr>
            <w:tcW w:w="816" w:type="pct"/>
            <w:tcBorders>
              <w:top w:val="single" w:color="auto" w:sz="4" w:space="0"/>
              <w:left w:val="single" w:color="auto" w:sz="4" w:space="0"/>
              <w:bottom w:val="single" w:color="auto" w:sz="4" w:space="0"/>
              <w:right w:val="single" w:color="auto" w:sz="4" w:space="0"/>
            </w:tcBorders>
            <w:vAlign w:val="center"/>
          </w:tcPr>
          <w:p w14:paraId="23573B03">
            <w:pPr>
              <w:adjustRightInd w:val="0"/>
              <w:snapToGrid w:val="0"/>
              <w:spacing w:line="340" w:lineRule="exact"/>
              <w:jc w:val="center"/>
              <w:rPr>
                <w:rFonts w:hint="default" w:ascii="Arial" w:hAnsi="Arial" w:cs="Arial"/>
                <w:color w:val="auto"/>
                <w:szCs w:val="21"/>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14:paraId="632DC754">
            <w:pPr>
              <w:adjustRightInd w:val="0"/>
              <w:snapToGrid w:val="0"/>
              <w:spacing w:line="340" w:lineRule="exact"/>
              <w:jc w:val="center"/>
              <w:rPr>
                <w:rFonts w:hint="default" w:ascii="Arial" w:hAnsi="Arial" w:cs="Arial"/>
                <w:color w:val="auto"/>
                <w:szCs w:val="21"/>
                <w:highlight w:val="none"/>
              </w:rPr>
            </w:pPr>
          </w:p>
        </w:tc>
        <w:tc>
          <w:tcPr>
            <w:tcW w:w="996" w:type="pct"/>
            <w:tcBorders>
              <w:top w:val="single" w:color="auto" w:sz="4" w:space="0"/>
              <w:left w:val="single" w:color="auto" w:sz="4" w:space="0"/>
              <w:bottom w:val="single" w:color="auto" w:sz="4" w:space="0"/>
              <w:right w:val="single" w:color="auto" w:sz="4" w:space="0"/>
            </w:tcBorders>
          </w:tcPr>
          <w:p w14:paraId="089EA9E2">
            <w:pPr>
              <w:spacing w:line="400" w:lineRule="exact"/>
              <w:rPr>
                <w:rFonts w:hint="default" w:ascii="Arial" w:hAnsi="Arial" w:cs="Arial"/>
                <w:b/>
                <w:bCs/>
                <w:color w:val="auto"/>
                <w:highlight w:val="none"/>
              </w:rPr>
            </w:pPr>
          </w:p>
        </w:tc>
        <w:tc>
          <w:tcPr>
            <w:tcW w:w="691" w:type="pct"/>
            <w:tcBorders>
              <w:top w:val="single" w:color="auto" w:sz="4" w:space="0"/>
              <w:left w:val="single" w:color="auto" w:sz="4" w:space="0"/>
              <w:bottom w:val="single" w:color="auto" w:sz="4" w:space="0"/>
              <w:right w:val="single" w:color="auto" w:sz="4" w:space="0"/>
            </w:tcBorders>
          </w:tcPr>
          <w:p w14:paraId="45F973A1">
            <w:pPr>
              <w:spacing w:line="400" w:lineRule="exact"/>
              <w:rPr>
                <w:rFonts w:hint="default" w:ascii="Arial" w:hAnsi="Arial" w:cs="Arial"/>
                <w:b/>
                <w:bCs/>
                <w:color w:val="auto"/>
                <w:highlight w:val="none"/>
              </w:rPr>
            </w:pPr>
          </w:p>
        </w:tc>
        <w:tc>
          <w:tcPr>
            <w:tcW w:w="793" w:type="pct"/>
            <w:tcBorders>
              <w:top w:val="single" w:color="auto" w:sz="4" w:space="0"/>
              <w:left w:val="single" w:color="auto" w:sz="4" w:space="0"/>
              <w:bottom w:val="single" w:color="auto" w:sz="4" w:space="0"/>
              <w:right w:val="single" w:color="auto" w:sz="4" w:space="0"/>
            </w:tcBorders>
          </w:tcPr>
          <w:p w14:paraId="0C1FEEAF">
            <w:pPr>
              <w:spacing w:line="400" w:lineRule="exact"/>
              <w:rPr>
                <w:rFonts w:hint="default" w:ascii="Arial" w:hAnsi="Arial" w:cs="Arial"/>
                <w:b/>
                <w:bCs/>
                <w:color w:val="auto"/>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40AAB9E0">
            <w:pPr>
              <w:spacing w:line="400" w:lineRule="exact"/>
              <w:rPr>
                <w:rFonts w:hint="default" w:ascii="Arial" w:hAnsi="Arial" w:cs="Arial"/>
                <w:b/>
                <w:bCs/>
                <w:color w:val="auto"/>
                <w:highlight w:val="none"/>
              </w:rPr>
            </w:pPr>
          </w:p>
        </w:tc>
      </w:tr>
      <w:tr w14:paraId="30E41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5" w:hRule="atLeast"/>
        </w:trPr>
        <w:tc>
          <w:tcPr>
            <w:tcW w:w="410" w:type="pct"/>
            <w:tcBorders>
              <w:top w:val="single" w:color="auto" w:sz="4" w:space="0"/>
              <w:left w:val="single" w:color="auto" w:sz="4" w:space="0"/>
              <w:bottom w:val="single" w:color="auto" w:sz="4" w:space="0"/>
              <w:right w:val="single" w:color="auto" w:sz="4" w:space="0"/>
            </w:tcBorders>
            <w:vAlign w:val="center"/>
          </w:tcPr>
          <w:p w14:paraId="3BB18298">
            <w:pPr>
              <w:tabs>
                <w:tab w:val="left" w:pos="1418"/>
              </w:tabs>
              <w:snapToGrid w:val="0"/>
              <w:spacing w:before="50" w:after="50" w:line="400" w:lineRule="exact"/>
              <w:jc w:val="center"/>
              <w:rPr>
                <w:rFonts w:hint="default" w:ascii="Arial" w:hAnsi="Arial" w:cs="Arial"/>
                <w:b/>
                <w:color w:val="auto"/>
                <w:szCs w:val="21"/>
                <w:highlight w:val="none"/>
              </w:rPr>
            </w:pPr>
            <w:r>
              <w:rPr>
                <w:rFonts w:hint="default" w:ascii="Arial" w:hAnsi="Arial" w:cs="Arial"/>
                <w:b/>
                <w:color w:val="auto"/>
                <w:szCs w:val="21"/>
                <w:highlight w:val="none"/>
              </w:rPr>
              <w:t>……</w:t>
            </w:r>
          </w:p>
        </w:tc>
        <w:tc>
          <w:tcPr>
            <w:tcW w:w="816" w:type="pct"/>
            <w:tcBorders>
              <w:top w:val="single" w:color="auto" w:sz="4" w:space="0"/>
              <w:left w:val="single" w:color="auto" w:sz="4" w:space="0"/>
              <w:bottom w:val="single" w:color="auto" w:sz="4" w:space="0"/>
              <w:right w:val="single" w:color="auto" w:sz="4" w:space="0"/>
            </w:tcBorders>
            <w:vAlign w:val="center"/>
          </w:tcPr>
          <w:p w14:paraId="2FCFA37F">
            <w:pPr>
              <w:tabs>
                <w:tab w:val="left" w:pos="1418"/>
              </w:tabs>
              <w:snapToGrid w:val="0"/>
              <w:spacing w:before="50" w:after="50" w:line="400" w:lineRule="exact"/>
              <w:jc w:val="center"/>
              <w:rPr>
                <w:rFonts w:hint="default" w:ascii="Arial" w:hAnsi="Arial" w:cs="Arial"/>
                <w:b/>
                <w:color w:val="auto"/>
                <w:szCs w:val="21"/>
                <w:highlight w:val="none"/>
              </w:rPr>
            </w:pPr>
          </w:p>
        </w:tc>
        <w:tc>
          <w:tcPr>
            <w:tcW w:w="389" w:type="pct"/>
            <w:tcBorders>
              <w:top w:val="single" w:color="auto" w:sz="4" w:space="0"/>
              <w:left w:val="single" w:color="auto" w:sz="4" w:space="0"/>
              <w:bottom w:val="single" w:color="auto" w:sz="4" w:space="0"/>
              <w:right w:val="single" w:color="auto" w:sz="4" w:space="0"/>
            </w:tcBorders>
            <w:vAlign w:val="center"/>
          </w:tcPr>
          <w:p w14:paraId="45476514">
            <w:pPr>
              <w:spacing w:line="400" w:lineRule="exact"/>
              <w:jc w:val="center"/>
              <w:rPr>
                <w:rFonts w:hint="default" w:ascii="Arial" w:hAnsi="Arial" w:cs="Arial"/>
                <w:b/>
                <w:bCs/>
                <w:color w:val="auto"/>
                <w:highlight w:val="none"/>
              </w:rPr>
            </w:pPr>
          </w:p>
        </w:tc>
        <w:tc>
          <w:tcPr>
            <w:tcW w:w="996" w:type="pct"/>
            <w:tcBorders>
              <w:top w:val="single" w:color="auto" w:sz="4" w:space="0"/>
              <w:left w:val="single" w:color="auto" w:sz="4" w:space="0"/>
              <w:bottom w:val="single" w:color="auto" w:sz="4" w:space="0"/>
              <w:right w:val="single" w:color="auto" w:sz="4" w:space="0"/>
            </w:tcBorders>
          </w:tcPr>
          <w:p w14:paraId="77B07FB9">
            <w:pPr>
              <w:spacing w:line="400" w:lineRule="exact"/>
              <w:rPr>
                <w:rFonts w:hint="default" w:ascii="Arial" w:hAnsi="Arial" w:cs="Arial"/>
                <w:b/>
                <w:bCs/>
                <w:color w:val="auto"/>
                <w:highlight w:val="none"/>
              </w:rPr>
            </w:pPr>
          </w:p>
        </w:tc>
        <w:tc>
          <w:tcPr>
            <w:tcW w:w="691" w:type="pct"/>
            <w:tcBorders>
              <w:top w:val="single" w:color="auto" w:sz="4" w:space="0"/>
              <w:left w:val="single" w:color="auto" w:sz="4" w:space="0"/>
              <w:bottom w:val="single" w:color="auto" w:sz="4" w:space="0"/>
              <w:right w:val="single" w:color="auto" w:sz="4" w:space="0"/>
            </w:tcBorders>
          </w:tcPr>
          <w:p w14:paraId="223ED62C">
            <w:pPr>
              <w:spacing w:line="400" w:lineRule="exact"/>
              <w:rPr>
                <w:rFonts w:hint="default" w:ascii="Arial" w:hAnsi="Arial" w:cs="Arial"/>
                <w:b/>
                <w:bCs/>
                <w:color w:val="auto"/>
                <w:highlight w:val="none"/>
              </w:rPr>
            </w:pPr>
          </w:p>
        </w:tc>
        <w:tc>
          <w:tcPr>
            <w:tcW w:w="793" w:type="pct"/>
            <w:tcBorders>
              <w:top w:val="single" w:color="auto" w:sz="4" w:space="0"/>
              <w:left w:val="single" w:color="auto" w:sz="4" w:space="0"/>
              <w:bottom w:val="single" w:color="auto" w:sz="4" w:space="0"/>
              <w:right w:val="single" w:color="auto" w:sz="4" w:space="0"/>
            </w:tcBorders>
          </w:tcPr>
          <w:p w14:paraId="5D7DDE7F">
            <w:pPr>
              <w:spacing w:line="400" w:lineRule="exact"/>
              <w:rPr>
                <w:rFonts w:hint="default" w:ascii="Arial" w:hAnsi="Arial" w:cs="Arial"/>
                <w:b/>
                <w:bCs/>
                <w:color w:val="auto"/>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14:paraId="50A5536E">
            <w:pPr>
              <w:spacing w:line="400" w:lineRule="exact"/>
              <w:rPr>
                <w:rFonts w:hint="default" w:ascii="Arial" w:hAnsi="Arial" w:cs="Arial"/>
                <w:b/>
                <w:bCs/>
                <w:color w:val="auto"/>
                <w:highlight w:val="none"/>
              </w:rPr>
            </w:pPr>
          </w:p>
        </w:tc>
      </w:tr>
    </w:tbl>
    <w:p w14:paraId="135956B8">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u w:val="single"/>
        </w:rPr>
        <w:t xml:space="preserve">   </w:t>
      </w:r>
      <w:r>
        <w:rPr>
          <w:rFonts w:hint="default" w:ascii="Arial" w:hAnsi="Arial" w:cs="Arial"/>
          <w:color w:val="auto"/>
          <w:szCs w:val="21"/>
          <w:highlight w:val="none"/>
        </w:rPr>
        <w:t>分标预算金额：</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万元，乙方按单价报价，实际结算金额=实际使用量×成交单价。</w:t>
      </w:r>
    </w:p>
    <w:p w14:paraId="0E6CF9BF">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2.合同按综合单价计价，应包括本次维保服务采购范围内的货物服务价款、标准附件、备品备件、专用工具、技术资料、包装、运输、装卸、保险、税金、货到就位以及安装、安装所需辅材、调试、培训、人工、售后服务等一切费用。对于本文件中未列明，而乙方认为必须的费用也需列入总报价。在合同实施时，甲方将不予支付乙方没有列入的项目费用，并认为此项目的费用已包括在报价中。</w:t>
      </w:r>
    </w:p>
    <w:p w14:paraId="725553AD">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第二条　质量保证</w:t>
      </w:r>
    </w:p>
    <w:p w14:paraId="13FF537C">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乙方所提供的服务内容必须与响应文件承诺相一致，有国家强制性标准的，还必须符合国家强制性标准的规定，没有国家强制性标准但有其他强制性标准的，必须符合其他强制性标准的规定。</w:t>
      </w:r>
    </w:p>
    <w:p w14:paraId="2127F5B5">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乙方提供24小时电话报修服务：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。维修响应时间：接到故障通知后</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分钟内响应，</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小时内到达故障现场，</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小时之内排除故障。</w:t>
      </w:r>
    </w:p>
    <w:p w14:paraId="687253AA">
      <w:pPr>
        <w:tabs>
          <w:tab w:val="left" w:pos="900"/>
        </w:tabs>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第三条　权利保证</w:t>
      </w:r>
    </w:p>
    <w:p w14:paraId="40E5FAA3">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1.乙方应保证所提供服务在使用时不会侵犯任何第三方的专利权、商标权、工业设计权等知识产权及其他合法权利，且所有权、处分权等没有受到任何限制。</w:t>
      </w:r>
    </w:p>
    <w:p w14:paraId="34BB7B44">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9A79259">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第四条　交付</w:t>
      </w:r>
    </w:p>
    <w:p w14:paraId="352383AF">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1.服务期限：</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起至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，服务地点：</w:t>
      </w:r>
      <w:r>
        <w:rPr>
          <w:rFonts w:hint="default" w:ascii="Arial" w:hAnsi="Arial" w:cs="Arial"/>
          <w:color w:val="auto"/>
          <w:szCs w:val="21"/>
          <w:highlight w:val="none"/>
          <w:u w:val="single"/>
        </w:rPr>
        <w:t xml:space="preserve"> 广西桂林市甲方指定地点 </w:t>
      </w:r>
      <w:r>
        <w:rPr>
          <w:rFonts w:hint="default" w:ascii="Arial" w:hAnsi="Arial" w:cs="Arial"/>
          <w:color w:val="auto"/>
          <w:szCs w:val="21"/>
          <w:highlight w:val="none"/>
        </w:rPr>
        <w:t>。</w:t>
      </w:r>
    </w:p>
    <w:p w14:paraId="063D4B85">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2.乙方应按</w:t>
      </w:r>
      <w:bookmarkStart w:id="289" w:name="_Hlk160519455"/>
      <w:r>
        <w:rPr>
          <w:rFonts w:hint="default" w:ascii="Arial" w:hAnsi="Arial" w:cs="Arial"/>
          <w:color w:val="auto"/>
          <w:szCs w:val="21"/>
          <w:highlight w:val="none"/>
        </w:rPr>
        <w:t>响应文件的承诺</w:t>
      </w:r>
      <w:bookmarkEnd w:id="289"/>
      <w:r>
        <w:rPr>
          <w:rFonts w:hint="default" w:ascii="Arial" w:hAnsi="Arial" w:cs="Arial"/>
          <w:color w:val="auto"/>
          <w:szCs w:val="21"/>
          <w:highlight w:val="none"/>
        </w:rPr>
        <w:t>向甲方提供相应的服务，并提供所服务内容的相关技术资料。</w:t>
      </w:r>
    </w:p>
    <w:p w14:paraId="50215E41">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3.乙方提供不符合响应文件和本合同规定的服务成果，甲方有权拒绝接受。甲方若采购《消防器材更换维修需求表》以外的消防器材维修服务时，甲方可与乙方根据实际采购需求进行议价磋商，确定价格不能高于正常市场价价格。</w:t>
      </w:r>
    </w:p>
    <w:p w14:paraId="036D6F46">
      <w:pPr>
        <w:snapToGrid w:val="0"/>
        <w:spacing w:after="0" w:line="288" w:lineRule="auto"/>
        <w:rPr>
          <w:rFonts w:hint="default" w:ascii="Arial" w:hAnsi="Arial" w:cs="Arial" w:eastAsiaTheme="minorEastAsia"/>
          <w:b/>
          <w:color w:val="auto"/>
          <w:szCs w:val="21"/>
          <w:highlight w:val="none"/>
        </w:rPr>
      </w:pPr>
      <w:r>
        <w:rPr>
          <w:rFonts w:hint="default" w:ascii="Arial" w:hAnsi="Arial" w:cs="Arial" w:eastAsiaTheme="minorEastAsia"/>
          <w:b/>
          <w:color w:val="auto"/>
          <w:szCs w:val="21"/>
          <w:highlight w:val="none"/>
        </w:rPr>
        <w:t>第五条  调试和验收</w:t>
      </w:r>
    </w:p>
    <w:p w14:paraId="57B0FA89">
      <w:pPr>
        <w:snapToGrid w:val="0"/>
        <w:spacing w:after="0" w:line="288" w:lineRule="auto"/>
        <w:rPr>
          <w:rFonts w:hint="default" w:ascii="Arial" w:hAnsi="Arial" w:cs="Arial" w:eastAsiaTheme="minorEastAsia"/>
          <w:color w:val="auto"/>
          <w:szCs w:val="21"/>
          <w:highlight w:val="none"/>
        </w:rPr>
      </w:pPr>
      <w:r>
        <w:rPr>
          <w:rFonts w:hint="default" w:ascii="Arial" w:hAnsi="Arial" w:cs="Arial" w:eastAsiaTheme="minorEastAsia"/>
          <w:color w:val="auto"/>
          <w:szCs w:val="21"/>
          <w:highlight w:val="none"/>
        </w:rPr>
        <w:t>1.甲方对乙方提供的服务依据</w:t>
      </w:r>
      <w:r>
        <w:rPr>
          <w:rFonts w:hint="default" w:ascii="Arial" w:hAnsi="Arial" w:cs="Arial"/>
          <w:color w:val="auto"/>
          <w:highlight w:val="none"/>
        </w:rPr>
        <w:t>采购文件</w:t>
      </w:r>
      <w:r>
        <w:rPr>
          <w:rFonts w:hint="default" w:ascii="Arial" w:hAnsi="Arial" w:cs="Arial" w:eastAsiaTheme="minorEastAsia"/>
          <w:color w:val="auto"/>
          <w:szCs w:val="21"/>
          <w:highlight w:val="none"/>
        </w:rPr>
        <w:t>上的技术要求和国家有关质量标准进行现场初步验收，符合</w:t>
      </w:r>
      <w:r>
        <w:rPr>
          <w:rFonts w:hint="default" w:ascii="Arial" w:hAnsi="Arial" w:cs="Arial"/>
          <w:color w:val="auto"/>
          <w:highlight w:val="none"/>
        </w:rPr>
        <w:t>采购文件</w:t>
      </w:r>
      <w:r>
        <w:rPr>
          <w:rFonts w:hint="default" w:ascii="Arial" w:hAnsi="Arial" w:cs="Arial" w:eastAsiaTheme="minorEastAsia"/>
          <w:color w:val="auto"/>
          <w:szCs w:val="21"/>
          <w:highlight w:val="none"/>
        </w:rPr>
        <w:t>技术要求的，给予签收，初步验收不合格的不予签收。</w:t>
      </w:r>
    </w:p>
    <w:p w14:paraId="12EB838D">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2.甲方应当在乙方完成服务后，由甲方确认服务满足验收条件后</w:t>
      </w:r>
      <w:r>
        <w:rPr>
          <w:rFonts w:hint="default" w:ascii="Arial" w:hAnsi="Arial" w:cs="Arial"/>
          <w:color w:val="auto"/>
          <w:szCs w:val="21"/>
          <w:highlight w:val="none"/>
          <w:u w:val="single"/>
        </w:rPr>
        <w:t>7个工作日</w:t>
      </w:r>
      <w:r>
        <w:rPr>
          <w:rFonts w:hint="default" w:ascii="Arial" w:hAnsi="Arial" w:cs="Arial"/>
          <w:color w:val="auto"/>
          <w:szCs w:val="21"/>
          <w:highlight w:val="none"/>
        </w:rPr>
        <w:t>内进行验收，逾期不验收的，乙方可视同验收合格。验收时乙方必须在现场，验收完毕后作出验收结果报告，验收合格后由甲乙双方签署验收报告单，甲乙双方各执一份，验收费用由乙方负责。</w:t>
      </w:r>
    </w:p>
    <w:p w14:paraId="1587BE03">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3.甲方在初步验收或者最终验收过程中如发现乙方提供的服务成果不满足响应文件及本合同规定的，可暂缓向乙方付款，直到乙方及时完善并提交相应的服务成果且经甲方验收合格后，方可办理付款。</w:t>
      </w:r>
    </w:p>
    <w:p w14:paraId="5FF90F56">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4.甲方在验收过程中发现乙方有违约问题，可暂缓资金结算，待违约问题解决后，方可办理资金结算事宜。</w:t>
      </w:r>
    </w:p>
    <w:p w14:paraId="521FE951">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5.甲方对验收有异议的，在验收后5个工作日内以书面形式向乙方提出，乙方应自收到甲方书面异议后</w:t>
      </w:r>
      <w:r>
        <w:rPr>
          <w:rFonts w:hint="default" w:ascii="Arial" w:hAnsi="Arial" w:cs="Arial"/>
          <w:color w:val="auto"/>
          <w:szCs w:val="21"/>
          <w:highlight w:val="none"/>
          <w:u w:val="single"/>
        </w:rPr>
        <w:t xml:space="preserve"> 10 </w:t>
      </w:r>
      <w:r>
        <w:rPr>
          <w:rFonts w:hint="default" w:ascii="Arial" w:hAnsi="Arial" w:cs="Arial"/>
          <w:color w:val="auto"/>
          <w:szCs w:val="21"/>
          <w:highlight w:val="none"/>
        </w:rPr>
        <w:t>日内及时予以解决。</w:t>
      </w:r>
    </w:p>
    <w:p w14:paraId="764BC66B">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6.对技术复杂的服务，甲方应请国家认可的专业检测机构参与初步验收及最终验收，并由其出具质量检测报告。</w:t>
      </w:r>
    </w:p>
    <w:p w14:paraId="24ECD79F">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第六条　售后服务及培训</w:t>
      </w:r>
    </w:p>
    <w:p w14:paraId="7EC2B41E">
      <w:pPr>
        <w:snapToGrid w:val="0"/>
        <w:spacing w:after="0" w:line="288" w:lineRule="auto"/>
        <w:rPr>
          <w:rFonts w:hint="default" w:ascii="Arial" w:hAnsi="Arial" w:cs="Arial"/>
          <w:color w:val="auto"/>
          <w:szCs w:val="21"/>
          <w:highlight w:val="none"/>
        </w:rPr>
      </w:pPr>
      <w:r>
        <w:rPr>
          <w:rFonts w:hint="default" w:ascii="Arial" w:hAnsi="Arial" w:cs="Arial"/>
          <w:color w:val="auto"/>
          <w:highlight w:val="none"/>
        </w:rPr>
        <w:t>1.乙方应按照国家有关法律法规和响应文件的承诺要求为甲方提供相应的售后服务。</w:t>
      </w:r>
    </w:p>
    <w:p w14:paraId="19796170">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2.甲方应提供必要测试条件（如场地、电源、水源等）。</w:t>
      </w:r>
    </w:p>
    <w:p w14:paraId="08F2CC59">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3.乙方负责对甲方有关人员进行培训。培训时间、地点：</w:t>
      </w:r>
      <w:r>
        <w:rPr>
          <w:rFonts w:hint="default" w:ascii="Arial" w:hAnsi="Arial" w:cs="Arial"/>
          <w:color w:val="auto"/>
          <w:szCs w:val="21"/>
          <w:highlight w:val="none"/>
          <w:u w:val="single"/>
        </w:rPr>
        <w:t>由甲方指定。</w:t>
      </w:r>
    </w:p>
    <w:p w14:paraId="41553CB6">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第七条　付款方式</w:t>
      </w:r>
    </w:p>
    <w:p w14:paraId="574FE540">
      <w:pPr>
        <w:snapToGrid w:val="0"/>
        <w:spacing w:after="0" w:line="288" w:lineRule="auto"/>
        <w:rPr>
          <w:rFonts w:hint="default" w:ascii="Arial" w:hAnsi="Arial" w:cs="Arial" w:eastAsiaTheme="minorEastAsia"/>
          <w:color w:val="auto"/>
          <w:szCs w:val="21"/>
          <w:highlight w:val="none"/>
        </w:rPr>
      </w:pPr>
      <w:r>
        <w:rPr>
          <w:rFonts w:hint="default" w:ascii="Arial" w:hAnsi="Arial" w:cs="Arial" w:eastAsiaTheme="minorEastAsia"/>
          <w:color w:val="auto"/>
          <w:szCs w:val="21"/>
          <w:highlight w:val="none"/>
        </w:rPr>
        <w:t>1.当实际使用服务数量发生变化时，乙方应根据实际使用量提供服务，合同的最终结算金额按实际使用量乘以中标（成交）单价进行计算（使用量变更导致合同变动部分的金额不得超过本采购合同金额的10%，且另需签订补充合同）。</w:t>
      </w:r>
    </w:p>
    <w:p w14:paraId="44EDA43B">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 付款方式：（1）服务期限内维保服务结算价=实际验收合格的维保货物（服务）数量×成交单价。</w:t>
      </w:r>
    </w:p>
    <w:p w14:paraId="56C059AD">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本项目无预付款，甲方根据验收合格的实际发生数量结算，结算周期为每6个月一次。乙方在完成6个月服务后的5个工作日内开具相对应维保服务金额的合法发票给甲方，甲方在收到发票后15个工作日内向乙方支付100%发票金额（无息）。</w:t>
      </w:r>
    </w:p>
    <w:p w14:paraId="32968D42">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第八条　履约保证金</w:t>
      </w:r>
    </w:p>
    <w:p w14:paraId="39B2E736">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1.履约保证金金额</w:t>
      </w:r>
      <w:r>
        <w:rPr>
          <w:rFonts w:hint="default" w:ascii="Arial" w:hAnsi="Arial" w:cs="Arial"/>
          <w:color w:val="auto"/>
          <w:highlight w:val="none"/>
        </w:rPr>
        <w:t>：按成交金额的</w:t>
      </w:r>
      <w:r>
        <w:rPr>
          <w:rFonts w:hint="default" w:ascii="Arial" w:hAnsi="Arial" w:cs="Arial"/>
          <w:color w:val="auto"/>
          <w:highlight w:val="none"/>
          <w:u w:val="single"/>
        </w:rPr>
        <w:t xml:space="preserve"> 5 </w:t>
      </w:r>
      <w:r>
        <w:rPr>
          <w:rFonts w:hint="default" w:ascii="Arial" w:hAnsi="Arial" w:cs="Arial"/>
          <w:color w:val="auto"/>
          <w:highlight w:val="none"/>
        </w:rPr>
        <w:t>%收取（如成交供应商为中小微企业的，按成交金额的</w:t>
      </w:r>
      <w:r>
        <w:rPr>
          <w:rFonts w:hint="default" w:ascii="Arial" w:hAnsi="Arial" w:cs="Arial"/>
          <w:color w:val="auto"/>
          <w:highlight w:val="none"/>
          <w:u w:val="single"/>
        </w:rPr>
        <w:t xml:space="preserve"> 2</w:t>
      </w:r>
      <w:r>
        <w:rPr>
          <w:rFonts w:hint="default" w:ascii="Arial" w:hAnsi="Arial" w:cs="Arial"/>
          <w:color w:val="auto"/>
          <w:highlight w:val="none"/>
        </w:rPr>
        <w:t xml:space="preserve"> %收取）。</w:t>
      </w:r>
    </w:p>
    <w:p w14:paraId="46FE6AAE">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2.履约保证金递交方式</w:t>
      </w:r>
      <w:r>
        <w:rPr>
          <w:rFonts w:hint="default" w:ascii="Arial" w:hAnsi="Arial" w:cs="Arial"/>
          <w:color w:val="auto"/>
          <w:highlight w:val="none"/>
        </w:rPr>
        <w:t>：银行转账、支票、汇票、本票或者银行、保险机构出具的保函等非现金方式</w:t>
      </w:r>
      <w:r>
        <w:rPr>
          <w:rFonts w:hint="default" w:ascii="Arial" w:hAnsi="Arial" w:cs="Arial"/>
          <w:color w:val="auto"/>
          <w:szCs w:val="21"/>
          <w:highlight w:val="none"/>
        </w:rPr>
        <w:t>。</w:t>
      </w:r>
    </w:p>
    <w:p w14:paraId="5B460917">
      <w:pPr>
        <w:snapToGrid w:val="0"/>
        <w:spacing w:after="0" w:line="288" w:lineRule="auto"/>
        <w:rPr>
          <w:rFonts w:hint="default" w:ascii="Arial" w:hAnsi="Arial" w:cs="Arial"/>
          <w:color w:val="auto"/>
          <w:kern w:val="0"/>
          <w:highlight w:val="none"/>
        </w:rPr>
      </w:pPr>
      <w:r>
        <w:rPr>
          <w:rFonts w:hint="default" w:ascii="Arial" w:hAnsi="Arial" w:cs="Arial"/>
          <w:color w:val="auto"/>
          <w:szCs w:val="21"/>
          <w:highlight w:val="none"/>
        </w:rPr>
        <w:t>3.履约保证金递交方式及相关要求</w:t>
      </w:r>
    </w:p>
    <w:p w14:paraId="486EB146">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（1）履约保证金采用银行转账交纳方式的</w:t>
      </w:r>
      <w:r>
        <w:rPr>
          <w:rFonts w:hint="default" w:ascii="Arial" w:hAnsi="Arial" w:cs="Arial"/>
          <w:color w:val="auto"/>
          <w:highlight w:val="none"/>
        </w:rPr>
        <w:t>，乙方在签订合同前交至甲方指定账户并且到账。</w:t>
      </w:r>
    </w:p>
    <w:p w14:paraId="2B7998EE">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（2）履约保证金采用支票</w:t>
      </w:r>
      <w:r>
        <w:rPr>
          <w:rFonts w:hint="default" w:ascii="Arial" w:hAnsi="Arial" w:cs="Arial"/>
          <w:color w:val="auto"/>
          <w:highlight w:val="none"/>
        </w:rPr>
        <w:t>、汇票或本票交纳方式的，乙方在签订合同前，向甲方提交支票、汇票或本票原件。</w:t>
      </w:r>
    </w:p>
    <w:p w14:paraId="4A9A7D1D">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（3）履约保证金采用银行</w:t>
      </w:r>
      <w:r>
        <w:rPr>
          <w:rFonts w:hint="default" w:ascii="Arial" w:hAnsi="Arial" w:cs="Arial"/>
          <w:color w:val="auto"/>
          <w:highlight w:val="none"/>
        </w:rPr>
        <w:t>、保险机构出具的保函交纳方式的，乙方在签订合同前，向甲方提交保函原件。</w:t>
      </w:r>
    </w:p>
    <w:p w14:paraId="56D5D341">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（4）履约保证金指定账户</w:t>
      </w:r>
    </w:p>
    <w:p w14:paraId="1BBA49CA">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开户名称</w:t>
      </w:r>
      <w:r>
        <w:rPr>
          <w:rFonts w:hint="default" w:ascii="Arial" w:hAnsi="Arial" w:cs="Arial"/>
          <w:color w:val="auto"/>
          <w:highlight w:val="none"/>
        </w:rPr>
        <w:t>：</w:t>
      </w:r>
      <w:r>
        <w:rPr>
          <w:rFonts w:hint="default" w:ascii="Arial" w:hAnsi="Arial" w:cs="Arial"/>
          <w:color w:val="auto"/>
          <w:kern w:val="0"/>
          <w:szCs w:val="21"/>
          <w:highlight w:val="none"/>
          <w:u w:val="single"/>
        </w:rPr>
        <w:t>桂林理工大学</w:t>
      </w:r>
      <w:r>
        <w:rPr>
          <w:rFonts w:hint="default" w:ascii="Arial" w:hAnsi="Arial" w:cs="Arial"/>
          <w:color w:val="auto"/>
          <w:szCs w:val="21"/>
          <w:highlight w:val="none"/>
        </w:rPr>
        <w:t>；</w:t>
      </w:r>
    </w:p>
    <w:p w14:paraId="46417B68">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开户银行</w:t>
      </w:r>
      <w:r>
        <w:rPr>
          <w:rFonts w:hint="default" w:ascii="Arial" w:hAnsi="Arial" w:cs="Arial"/>
          <w:color w:val="auto"/>
          <w:highlight w:val="none"/>
        </w:rPr>
        <w:t>：</w:t>
      </w:r>
      <w:r>
        <w:rPr>
          <w:rFonts w:hint="default" w:ascii="Arial" w:hAnsi="Arial" w:cs="Arial"/>
          <w:color w:val="auto"/>
          <w:kern w:val="0"/>
          <w:szCs w:val="21"/>
          <w:highlight w:val="none"/>
          <w:u w:val="single"/>
        </w:rPr>
        <w:t>中国银行桂林分行</w:t>
      </w:r>
      <w:r>
        <w:rPr>
          <w:rFonts w:hint="default" w:ascii="Arial" w:hAnsi="Arial" w:cs="Arial"/>
          <w:color w:val="auto"/>
          <w:szCs w:val="21"/>
          <w:highlight w:val="none"/>
        </w:rPr>
        <w:t>；</w:t>
      </w:r>
    </w:p>
    <w:p w14:paraId="39621DDD">
      <w:pPr>
        <w:snapToGrid w:val="0"/>
        <w:spacing w:after="0" w:line="288" w:lineRule="auto"/>
        <w:rPr>
          <w:rFonts w:hint="default" w:ascii="Arial" w:hAnsi="Arial" w:cs="Arial"/>
          <w:color w:val="auto"/>
          <w:highlight w:val="none"/>
        </w:rPr>
      </w:pPr>
      <w:r>
        <w:rPr>
          <w:rFonts w:hint="default" w:ascii="Arial" w:hAnsi="Arial" w:cs="Arial"/>
          <w:color w:val="auto"/>
          <w:szCs w:val="21"/>
          <w:highlight w:val="none"/>
        </w:rPr>
        <w:t>银行账号</w:t>
      </w:r>
      <w:r>
        <w:rPr>
          <w:rFonts w:hint="default" w:ascii="Arial" w:hAnsi="Arial" w:cs="Arial"/>
          <w:color w:val="auto"/>
          <w:highlight w:val="none"/>
        </w:rPr>
        <w:t>：</w:t>
      </w:r>
      <w:r>
        <w:rPr>
          <w:rFonts w:hint="default" w:ascii="Arial" w:hAnsi="Arial" w:cs="Arial"/>
          <w:color w:val="auto"/>
          <w:kern w:val="0"/>
          <w:szCs w:val="21"/>
          <w:highlight w:val="none"/>
          <w:u w:val="single"/>
        </w:rPr>
        <w:t>613257488744</w:t>
      </w:r>
      <w:r>
        <w:rPr>
          <w:rFonts w:hint="default" w:ascii="Arial" w:hAnsi="Arial" w:cs="Arial"/>
          <w:color w:val="auto"/>
          <w:szCs w:val="21"/>
          <w:highlight w:val="none"/>
        </w:rPr>
        <w:t>。</w:t>
      </w:r>
    </w:p>
    <w:p w14:paraId="0A3126A3">
      <w:pPr>
        <w:snapToGrid w:val="0"/>
        <w:spacing w:after="0" w:line="288" w:lineRule="auto"/>
        <w:rPr>
          <w:rFonts w:hint="default" w:ascii="Arial" w:hAnsi="Arial" w:cs="Arial"/>
          <w:color w:val="auto"/>
          <w:kern w:val="0"/>
          <w:highlight w:val="none"/>
        </w:rPr>
      </w:pPr>
      <w:r>
        <w:rPr>
          <w:rFonts w:hint="default" w:ascii="Arial" w:hAnsi="Arial" w:cs="Arial"/>
          <w:color w:val="auto"/>
          <w:szCs w:val="21"/>
          <w:highlight w:val="none"/>
        </w:rPr>
        <w:t>4.履约保证金退付方式</w:t>
      </w:r>
      <w:r>
        <w:rPr>
          <w:rFonts w:hint="default" w:ascii="Arial" w:hAnsi="Arial" w:cs="Arial"/>
          <w:color w:val="auto"/>
          <w:highlight w:val="none"/>
        </w:rPr>
        <w:t>、时间及条件</w:t>
      </w:r>
      <w:r>
        <w:rPr>
          <w:rFonts w:hint="default" w:ascii="Arial" w:hAnsi="Arial" w:cs="Arial"/>
          <w:color w:val="auto"/>
          <w:kern w:val="0"/>
          <w:highlight w:val="none"/>
        </w:rPr>
        <w:t>：</w:t>
      </w:r>
    </w:p>
    <w:p w14:paraId="25DEC518">
      <w:pPr>
        <w:snapToGrid w:val="0"/>
        <w:spacing w:after="0" w:line="288" w:lineRule="auto"/>
        <w:rPr>
          <w:rFonts w:hint="default" w:ascii="Arial" w:hAnsi="Arial" w:cs="Arial"/>
          <w:color w:val="auto"/>
          <w:highlight w:val="none"/>
        </w:rPr>
      </w:pPr>
      <w:r>
        <w:rPr>
          <w:rFonts w:hint="default" w:ascii="Arial" w:hAnsi="Arial" w:cs="Arial"/>
          <w:color w:val="auto"/>
          <w:kern w:val="0"/>
          <w:highlight w:val="none"/>
        </w:rPr>
        <w:t>（1）</w:t>
      </w:r>
      <w:r>
        <w:rPr>
          <w:rFonts w:hint="default" w:ascii="Arial" w:hAnsi="Arial" w:cs="Arial"/>
          <w:color w:val="auto"/>
          <w:highlight w:val="none"/>
        </w:rPr>
        <w:t>履约保证金在乙方履行完合同约定的权利义务（包括免费保修服务等）事项后7个工作日内，由乙方凭履约保证金的申请表及合同向甲方申请办理履约保证金退还手续，甲方在收到合格材料后5个工作日内以银行转账方式如数退还（不计利息）。</w:t>
      </w:r>
    </w:p>
    <w:p w14:paraId="47BB0245">
      <w:pPr>
        <w:snapToGrid w:val="0"/>
        <w:spacing w:after="0" w:line="288" w:lineRule="auto"/>
        <w:rPr>
          <w:rFonts w:hint="default" w:ascii="Arial" w:hAnsi="Arial" w:cs="Arial"/>
          <w:color w:val="auto"/>
          <w:kern w:val="0"/>
          <w:highlight w:val="none"/>
        </w:rPr>
      </w:pPr>
      <w:r>
        <w:rPr>
          <w:rFonts w:hint="default" w:ascii="Arial" w:hAnsi="Arial" w:cs="Arial"/>
          <w:color w:val="auto"/>
          <w:kern w:val="0"/>
          <w:highlight w:val="none"/>
        </w:rPr>
        <w:t>（2）</w:t>
      </w:r>
      <w:r>
        <w:rPr>
          <w:rFonts w:hint="default" w:ascii="Arial" w:hAnsi="Arial" w:cs="Arial"/>
          <w:color w:val="auto"/>
          <w:szCs w:val="21"/>
          <w:highlight w:val="none"/>
        </w:rPr>
        <w:t>乙方在签订合同后存在违约情形的</w:t>
      </w:r>
      <w:r>
        <w:rPr>
          <w:rFonts w:hint="default" w:ascii="Arial" w:hAnsi="Arial" w:cs="Arial"/>
          <w:color w:val="auto"/>
          <w:kern w:val="0"/>
          <w:highlight w:val="none"/>
        </w:rPr>
        <w:t>，履约保证金或保函原件不予退还。</w:t>
      </w:r>
      <w:r>
        <w:rPr>
          <w:rFonts w:hint="default" w:ascii="Arial" w:hAnsi="Arial" w:cs="Arial"/>
          <w:color w:val="auto"/>
          <w:szCs w:val="21"/>
          <w:highlight w:val="none"/>
        </w:rPr>
        <w:t>保函形式的甲方按相关规定由出具保函的银行</w:t>
      </w:r>
      <w:r>
        <w:rPr>
          <w:rFonts w:hint="default" w:ascii="Arial" w:hAnsi="Arial" w:cs="Arial"/>
          <w:color w:val="auto"/>
          <w:kern w:val="0"/>
          <w:highlight w:val="none"/>
        </w:rPr>
        <w:t>、保险机构承担供应商违约赔付责任，履约保证金不足以赔偿损失的，按实际损失赔偿。</w:t>
      </w:r>
    </w:p>
    <w:p w14:paraId="65E1BA41">
      <w:pPr>
        <w:snapToGrid w:val="0"/>
        <w:spacing w:after="0" w:line="288" w:lineRule="auto"/>
        <w:rPr>
          <w:rFonts w:hint="default" w:ascii="Arial" w:hAnsi="Arial" w:cs="Arial"/>
          <w:color w:val="auto"/>
          <w:highlight w:val="none"/>
          <w:u w:val="single"/>
        </w:rPr>
      </w:pPr>
      <w:r>
        <w:rPr>
          <w:rFonts w:hint="default" w:ascii="Arial" w:hAnsi="Arial" w:cs="Arial"/>
          <w:color w:val="auto"/>
          <w:kern w:val="0"/>
          <w:highlight w:val="none"/>
        </w:rPr>
        <w:t>（3）</w:t>
      </w:r>
      <w:r>
        <w:rPr>
          <w:rFonts w:hint="default" w:ascii="Arial" w:hAnsi="Arial" w:cs="Arial"/>
          <w:color w:val="auto"/>
          <w:szCs w:val="21"/>
          <w:highlight w:val="none"/>
        </w:rPr>
        <w:t>在履约保证金退还日期前</w:t>
      </w:r>
      <w:r>
        <w:rPr>
          <w:rFonts w:hint="default" w:ascii="Arial" w:hAnsi="Arial" w:cs="Arial"/>
          <w:color w:val="auto"/>
          <w:highlight w:val="none"/>
        </w:rPr>
        <w:t>，若</w:t>
      </w:r>
      <w:r>
        <w:rPr>
          <w:rFonts w:hint="default" w:ascii="Arial" w:hAnsi="Arial" w:cs="Arial"/>
          <w:color w:val="auto"/>
          <w:szCs w:val="21"/>
          <w:highlight w:val="none"/>
        </w:rPr>
        <w:t>乙方</w:t>
      </w:r>
      <w:r>
        <w:rPr>
          <w:rFonts w:hint="default" w:ascii="Arial" w:hAnsi="Arial" w:cs="Arial"/>
          <w:color w:val="auto"/>
          <w:highlight w:val="none"/>
        </w:rPr>
        <w:t>的开户名称、开户银行、账号有变动的，请以书面形式通知履约保证金收取单位，否则由此产生的后果由</w:t>
      </w:r>
      <w:r>
        <w:rPr>
          <w:rFonts w:hint="default" w:ascii="Arial" w:hAnsi="Arial" w:cs="Arial"/>
          <w:color w:val="auto"/>
          <w:szCs w:val="21"/>
          <w:highlight w:val="none"/>
        </w:rPr>
        <w:t>乙方</w:t>
      </w:r>
      <w:r>
        <w:rPr>
          <w:rFonts w:hint="default" w:ascii="Arial" w:hAnsi="Arial" w:cs="Arial"/>
          <w:color w:val="auto"/>
          <w:highlight w:val="none"/>
        </w:rPr>
        <w:t>自负。</w:t>
      </w:r>
    </w:p>
    <w:p w14:paraId="1CD75F28">
      <w:pPr>
        <w:snapToGrid w:val="0"/>
        <w:spacing w:after="0" w:line="288" w:lineRule="auto"/>
        <w:rPr>
          <w:rFonts w:hint="default" w:ascii="Arial" w:hAnsi="Arial" w:cs="Arial"/>
          <w:color w:val="auto"/>
          <w:highlight w:val="none"/>
        </w:rPr>
      </w:pPr>
      <w:r>
        <w:rPr>
          <w:rFonts w:hint="default" w:ascii="Arial" w:hAnsi="Arial" w:cs="Arial"/>
          <w:color w:val="auto"/>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p w14:paraId="49CEDDC3">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第九条  税费</w:t>
      </w:r>
    </w:p>
    <w:p w14:paraId="6ADA2D8A">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本合同执行中相关的一切税费均由乙方负担，合同另有约定的除外。</w:t>
      </w:r>
    </w:p>
    <w:p w14:paraId="3A35E0BC">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第十条  质保期</w:t>
      </w:r>
    </w:p>
    <w:p w14:paraId="170D1399">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1.服务质保期：按乙方投标（响应）文件中承诺的不少于</w:t>
      </w:r>
      <w:r>
        <w:rPr>
          <w:rFonts w:hint="default" w:ascii="Arial" w:hAnsi="Arial" w:cs="Arial"/>
          <w:color w:val="auto"/>
          <w:highlight w:val="none"/>
        </w:rPr>
        <w:t>采购文件要求</w:t>
      </w:r>
      <w:r>
        <w:rPr>
          <w:rFonts w:hint="default" w:ascii="Arial" w:hAnsi="Arial" w:cs="Arial"/>
          <w:color w:val="auto"/>
          <w:szCs w:val="21"/>
          <w:highlight w:val="none"/>
        </w:rPr>
        <w:t>的免费保修期限。</w:t>
      </w:r>
    </w:p>
    <w:p w14:paraId="6420EDC0">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2.上述的服务免费保修期为</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highlight w:val="none"/>
        </w:rPr>
        <w:t>免费保修期自设备验收合格之日起计算，</w:t>
      </w:r>
      <w:r>
        <w:rPr>
          <w:rFonts w:hint="default" w:ascii="Arial" w:hAnsi="Arial" w:cs="Arial"/>
          <w:color w:val="auto"/>
          <w:szCs w:val="21"/>
          <w:highlight w:val="none"/>
        </w:rPr>
        <w:t>若乙方投标（响应）承诺免费保修期超过</w:t>
      </w:r>
      <w:r>
        <w:rPr>
          <w:rFonts w:hint="default" w:ascii="Arial" w:hAnsi="Arial" w:cs="Arial"/>
          <w:color w:val="auto"/>
          <w:highlight w:val="none"/>
        </w:rPr>
        <w:t>采购文件</w:t>
      </w:r>
      <w:r>
        <w:rPr>
          <w:rFonts w:hint="default" w:ascii="Arial" w:hAnsi="Arial" w:cs="Arial"/>
          <w:color w:val="auto"/>
          <w:szCs w:val="21"/>
          <w:highlight w:val="none"/>
        </w:rPr>
        <w:t>要求年限的，按其承诺执行），因人为因素出现的故障不在免费保修范围内。</w:t>
      </w:r>
    </w:p>
    <w:p w14:paraId="2067CF7E">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第十条　违约责任</w:t>
      </w:r>
    </w:p>
    <w:p w14:paraId="2A51C4D3">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1.乙方所提供的产品名称、生产厂家、品牌、规格型号、技术参数等不符合投标（响应）文件承诺或质量不合格的，应在</w:t>
      </w:r>
      <w:r>
        <w:rPr>
          <w:rFonts w:hint="default" w:ascii="Arial" w:hAnsi="Arial" w:cs="Arial"/>
          <w:color w:val="auto"/>
          <w:highlight w:val="none"/>
          <w:u w:val="single"/>
        </w:rPr>
        <w:t>2</w:t>
      </w:r>
      <w:r>
        <w:rPr>
          <w:rFonts w:hint="default" w:ascii="Arial" w:hAnsi="Arial" w:cs="Arial"/>
          <w:color w:val="auto"/>
          <w:szCs w:val="21"/>
          <w:highlight w:val="none"/>
        </w:rPr>
        <w:t xml:space="preserve">日内及时更换，更换不及时的按逾期交货处罚；因质量问题甲方不同意接收的或特殊情况甲方同意接收的，乙方应向甲方支付违约货款额 </w:t>
      </w:r>
      <w:r>
        <w:rPr>
          <w:rFonts w:hint="default" w:ascii="Arial" w:hAnsi="Arial" w:cs="Arial"/>
          <w:color w:val="auto"/>
          <w:szCs w:val="21"/>
          <w:highlight w:val="none"/>
          <w:u w:val="single"/>
        </w:rPr>
        <w:t>5%</w:t>
      </w:r>
      <w:r>
        <w:rPr>
          <w:rFonts w:hint="default" w:ascii="Arial" w:hAnsi="Arial" w:cs="Arial"/>
          <w:color w:val="auto"/>
          <w:szCs w:val="21"/>
          <w:highlight w:val="none"/>
        </w:rPr>
        <w:t>违约金并赔偿甲方经济损失。</w:t>
      </w:r>
    </w:p>
    <w:p w14:paraId="7CD548D4">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2.乙方提供的货物如侵犯了第三方合法权益而引发的任何纠纷或诉讼，均由乙方负责交涉并承担全部责任。</w:t>
      </w:r>
    </w:p>
    <w:p w14:paraId="63F73683">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3.因包装、运输引起的货物损坏，按质量不合格处罚。</w:t>
      </w:r>
    </w:p>
    <w:p w14:paraId="1FC4F963">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4.甲方无故延期接收货物、乙方逾期交货的，每天向对方偿付违约货款额3‰违约金，但违约金累计不得超过违约货款额</w:t>
      </w:r>
      <w:r>
        <w:rPr>
          <w:rFonts w:hint="default" w:ascii="Arial" w:hAnsi="Arial" w:cs="Arial"/>
          <w:color w:val="auto"/>
          <w:szCs w:val="21"/>
          <w:highlight w:val="none"/>
          <w:u w:val="single"/>
        </w:rPr>
        <w:t>5%</w:t>
      </w:r>
      <w:r>
        <w:rPr>
          <w:rFonts w:hint="default" w:ascii="Arial" w:hAnsi="Arial" w:cs="Arial"/>
          <w:color w:val="auto"/>
          <w:szCs w:val="21"/>
          <w:highlight w:val="none"/>
        </w:rPr>
        <w:t>，超过</w:t>
      </w:r>
      <w:r>
        <w:rPr>
          <w:rFonts w:hint="default" w:ascii="Arial" w:hAnsi="Arial" w:cs="Arial"/>
          <w:color w:val="auto"/>
          <w:highlight w:val="none"/>
          <w:u w:val="single"/>
        </w:rPr>
        <w:t>7天</w:t>
      </w:r>
      <w:r>
        <w:rPr>
          <w:rFonts w:hint="default" w:ascii="Arial" w:hAnsi="Arial" w:cs="Arial"/>
          <w:color w:val="auto"/>
          <w:szCs w:val="21"/>
          <w:highlight w:val="none"/>
        </w:rPr>
        <w:t>对方有权解除合同，违约方承担因此给对方造成经济损失；甲方延期付货款的，每天向乙方偿付延期货款额3‰滞纳金，但滞纳金累计不得超过延期货款额5%。</w:t>
      </w:r>
    </w:p>
    <w:p w14:paraId="3697E3EE">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5.乙方未按本合同和投标（响应）文件中规定的服务承诺提供售后服务的，乙方应按本合同合计金额 5%向甲方支付违约金。</w:t>
      </w:r>
    </w:p>
    <w:p w14:paraId="6349BE8C">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6.乙方提供的货物在质量保证期内，因设计、工艺或材料的缺陷和其它质量原因造成的问题，由乙方负责，费用从履约保证金中扣除，不足另补。</w:t>
      </w:r>
    </w:p>
    <w:p w14:paraId="2F1E0036">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7.其它违约行为按违约货款额5%收取违约金并赔偿经济损失。</w:t>
      </w:r>
    </w:p>
    <w:p w14:paraId="372CC728">
      <w:pPr>
        <w:snapToGrid w:val="0"/>
        <w:spacing w:after="0" w:line="340" w:lineRule="exact"/>
        <w:rPr>
          <w:rFonts w:hint="default" w:ascii="Arial" w:hAnsi="Arial" w:cs="Arial"/>
          <w:color w:val="auto"/>
          <w:szCs w:val="21"/>
          <w:highlight w:val="none"/>
        </w:rPr>
      </w:pPr>
      <w:r>
        <w:rPr>
          <w:rFonts w:hint="default" w:ascii="Arial" w:hAnsi="Arial" w:cs="Arial"/>
          <w:color w:val="auto"/>
          <w:szCs w:val="21"/>
          <w:highlight w:val="none"/>
        </w:rPr>
        <w:t>8.乙方于响应文件中必须对所有产品的技术参数要求作出真实、有效的响应和承诺。所提供的产品必须为原装正品的、全新的、符合国家有关质量标准的产品。验收前，甲方现场根据采购文件要求及响应文件承诺对各项参数逐条对应进行核验，核验或检测数据不符合甲方要求及响应文件承诺的指标的，甲方有权终止合同执行并全部退货，由此造成甲方经济损失的由成交供应商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成交供应商承担，并承担政府采购虚假竞标的相关法律责任。</w:t>
      </w:r>
    </w:p>
    <w:p w14:paraId="4BE4849D">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第十一条  不可抗力事件处理</w:t>
      </w:r>
    </w:p>
    <w:p w14:paraId="577D6EF9">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1.在合同有效期内，任何一方因不可抗力事件导致不能履行合同，则合同履行期可延长，其延长期与不可抗力影响期相同。</w:t>
      </w:r>
    </w:p>
    <w:p w14:paraId="1F106D24">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2.不可抗力事件发生后，应立即通知对方，并寄送有关权威机构出具的证明。</w:t>
      </w:r>
    </w:p>
    <w:p w14:paraId="0648D369">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3.不可抗力事件延续一百二十天以上，双方应通过友好协商，确定是否继续履行合同。</w:t>
      </w:r>
    </w:p>
    <w:p w14:paraId="4EF0F58C">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第十二条  合同争议解决</w:t>
      </w:r>
    </w:p>
    <w:p w14:paraId="2D34E53F">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1.因服务质量问题发生争议的，应邀请国家认可的质量检测机构对服务质量进行鉴定。服务符合标准的，鉴定费由甲方承担；服务不符合标准的，鉴定费由乙方承担。</w:t>
      </w:r>
    </w:p>
    <w:p w14:paraId="5C3F5788">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2.因履行本合同引起的或与本合同有关的争议，甲乙双方应首先通过友好协商解决，如果协商不能解决，可向甲方所在地的人民法院提起诉讼。</w:t>
      </w:r>
    </w:p>
    <w:p w14:paraId="0E7F7966">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第十三条  合同生效及其它</w:t>
      </w:r>
    </w:p>
    <w:p w14:paraId="7BB5C528">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1.合同经双方法定代表人（负责人/自然人）或委托代理人签字并加盖单位公章后生效（委托代理人签字的需后附法定代表人授权委托书，格式自拟）。</w:t>
      </w:r>
    </w:p>
    <w:p w14:paraId="712784AC">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2.合同执行中涉及采购资金和采购内容修改或补充的，须经部门审批，并签书面补充协议，方可作为主合同不可分割的一部分。</w:t>
      </w:r>
    </w:p>
    <w:p w14:paraId="4C836D46">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3.本合同未尽事宜，遵照《</w:t>
      </w:r>
      <w:r>
        <w:rPr>
          <w:rFonts w:hint="default" w:ascii="Arial" w:hAnsi="Arial" w:cs="Arial"/>
          <w:color w:val="auto"/>
          <w:szCs w:val="21"/>
          <w:highlight w:val="none"/>
          <w:shd w:val="clear" w:color="auto" w:fill="FFFFFF"/>
        </w:rPr>
        <w:t>中华人民共和国民法典</w:t>
      </w:r>
      <w:r>
        <w:rPr>
          <w:rFonts w:hint="default" w:ascii="Arial" w:hAnsi="Arial" w:cs="Arial"/>
          <w:color w:val="auto"/>
          <w:szCs w:val="21"/>
          <w:highlight w:val="none"/>
        </w:rPr>
        <w:t>》有关条文执行。</w:t>
      </w:r>
    </w:p>
    <w:p w14:paraId="0B6A7C6D">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第十四条　合同的变更、终止与转让</w:t>
      </w:r>
    </w:p>
    <w:p w14:paraId="7DD39E6D">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1.除《中华人民共和国政府采购法》第五十条规定的情形外，本合同一经签订，甲乙双方不得擅自变更、中止或终止合同。</w:t>
      </w:r>
    </w:p>
    <w:p w14:paraId="480B2BB2">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2.乙方不得擅自转让其应履行的合同义务。</w:t>
      </w:r>
    </w:p>
    <w:p w14:paraId="6E9EA217">
      <w:pPr>
        <w:snapToGrid w:val="0"/>
        <w:spacing w:after="0" w:line="288" w:lineRule="auto"/>
        <w:rPr>
          <w:rFonts w:hint="default" w:ascii="Arial" w:hAnsi="Arial" w:cs="Arial"/>
          <w:b/>
          <w:color w:val="auto"/>
          <w:szCs w:val="21"/>
          <w:highlight w:val="none"/>
        </w:rPr>
      </w:pPr>
      <w:r>
        <w:rPr>
          <w:rFonts w:hint="default" w:ascii="Arial" w:hAnsi="Arial" w:cs="Arial"/>
          <w:b/>
          <w:color w:val="auto"/>
          <w:szCs w:val="21"/>
          <w:highlight w:val="none"/>
        </w:rPr>
        <w:t>第十五条　签订本合同依据</w:t>
      </w:r>
    </w:p>
    <w:p w14:paraId="44D49FBD">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1.中标（成交）通知书；</w:t>
      </w:r>
    </w:p>
    <w:p w14:paraId="7224145F">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2.乙方提供的投标(响应)文件、应答文件；</w:t>
      </w:r>
    </w:p>
    <w:p w14:paraId="0DDE8657">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3.采购文件及更正公告（澄清或补充通知）；</w:t>
      </w:r>
    </w:p>
    <w:p w14:paraId="114EA0B6">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4.服务方案；</w:t>
      </w:r>
    </w:p>
    <w:p w14:paraId="3FEAC021">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5.双方约定的其他合同文件。</w:t>
      </w:r>
    </w:p>
    <w:p w14:paraId="0C8241FC">
      <w:pPr>
        <w:snapToGrid w:val="0"/>
        <w:spacing w:after="0" w:line="288" w:lineRule="auto"/>
        <w:rPr>
          <w:rFonts w:hint="default" w:ascii="Arial" w:hAnsi="Arial" w:cs="Arial"/>
          <w:color w:val="auto"/>
          <w:szCs w:val="21"/>
          <w:highlight w:val="none"/>
        </w:rPr>
      </w:pPr>
      <w:r>
        <w:rPr>
          <w:rFonts w:hint="default" w:ascii="Arial" w:hAnsi="Arial" w:cs="Arial"/>
          <w:b/>
          <w:color w:val="auto"/>
          <w:szCs w:val="21"/>
          <w:highlight w:val="none"/>
        </w:rPr>
        <w:t>第十六条  本合同一式四份，具有同等法律效力，甲方两份、乙方一份、采购代理机构一份（可根据需要另增加）。</w:t>
      </w:r>
    </w:p>
    <w:p w14:paraId="62EE92BE">
      <w:pPr>
        <w:snapToGrid w:val="0"/>
        <w:spacing w:after="0" w:line="288" w:lineRule="auto"/>
        <w:rPr>
          <w:rFonts w:hint="default" w:ascii="Arial" w:hAnsi="Arial" w:cs="Arial"/>
          <w:color w:val="auto"/>
          <w:szCs w:val="21"/>
          <w:highlight w:val="none"/>
        </w:rPr>
      </w:pPr>
      <w:r>
        <w:rPr>
          <w:rFonts w:hint="default" w:ascii="Arial" w:hAnsi="Arial" w:cs="Arial"/>
          <w:color w:val="auto"/>
          <w:szCs w:val="21"/>
          <w:highlight w:val="none"/>
        </w:rPr>
        <w:t>本合同甲乙双方签字并盖章后生效。</w:t>
      </w:r>
    </w:p>
    <w:tbl>
      <w:tblPr>
        <w:tblStyle w:val="58"/>
        <w:tblW w:w="90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61F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308638A3">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 xml:space="preserve">甲方（章）           </w:t>
            </w:r>
          </w:p>
          <w:p w14:paraId="21DD2722">
            <w:pPr>
              <w:snapToGrid w:val="0"/>
              <w:spacing w:line="360" w:lineRule="exact"/>
              <w:rPr>
                <w:rFonts w:hint="default" w:ascii="Arial" w:hAnsi="Arial" w:cs="Arial"/>
                <w:color w:val="auto"/>
                <w:szCs w:val="21"/>
                <w:highlight w:val="none"/>
              </w:rPr>
            </w:pPr>
          </w:p>
          <w:p w14:paraId="5D3F9428">
            <w:pPr>
              <w:snapToGrid w:val="0"/>
              <w:spacing w:line="36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年   月   日</w:t>
            </w:r>
          </w:p>
        </w:tc>
        <w:tc>
          <w:tcPr>
            <w:tcW w:w="4517" w:type="dxa"/>
            <w:vAlign w:val="center"/>
          </w:tcPr>
          <w:p w14:paraId="5B4C2068">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 xml:space="preserve">乙方（章）              </w:t>
            </w:r>
          </w:p>
          <w:p w14:paraId="41837456">
            <w:pPr>
              <w:snapToGrid w:val="0"/>
              <w:spacing w:line="360" w:lineRule="exact"/>
              <w:rPr>
                <w:rFonts w:hint="default" w:ascii="Arial" w:hAnsi="Arial" w:cs="Arial"/>
                <w:color w:val="auto"/>
                <w:szCs w:val="21"/>
                <w:highlight w:val="none"/>
              </w:rPr>
            </w:pPr>
          </w:p>
          <w:p w14:paraId="6DF2E5EF">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 xml:space="preserve">       年   月   日</w:t>
            </w:r>
          </w:p>
        </w:tc>
      </w:tr>
      <w:tr w14:paraId="4B0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6FA792C9">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单位地址：桂林市七星区建干路12号</w:t>
            </w:r>
          </w:p>
        </w:tc>
        <w:tc>
          <w:tcPr>
            <w:tcW w:w="4517" w:type="dxa"/>
            <w:vAlign w:val="center"/>
          </w:tcPr>
          <w:p w14:paraId="3AF9F84B">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单位地址：</w:t>
            </w:r>
          </w:p>
        </w:tc>
      </w:tr>
      <w:tr w14:paraId="20C2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vAlign w:val="center"/>
          </w:tcPr>
          <w:p w14:paraId="03BD69AD">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法定代表人：</w:t>
            </w:r>
          </w:p>
        </w:tc>
        <w:tc>
          <w:tcPr>
            <w:tcW w:w="4517" w:type="dxa"/>
            <w:vAlign w:val="center"/>
          </w:tcPr>
          <w:p w14:paraId="44E1FA53">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法定代表人：</w:t>
            </w:r>
          </w:p>
        </w:tc>
      </w:tr>
      <w:tr w14:paraId="73EC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vAlign w:val="center"/>
          </w:tcPr>
          <w:p w14:paraId="480666FF">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委托代理人：</w:t>
            </w:r>
          </w:p>
        </w:tc>
        <w:tc>
          <w:tcPr>
            <w:tcW w:w="4517" w:type="dxa"/>
            <w:vAlign w:val="center"/>
          </w:tcPr>
          <w:p w14:paraId="12098A03">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委托代理人：</w:t>
            </w:r>
          </w:p>
        </w:tc>
      </w:tr>
      <w:tr w14:paraId="224C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A59F5CC">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电话：0773-5895090</w:t>
            </w:r>
          </w:p>
        </w:tc>
        <w:tc>
          <w:tcPr>
            <w:tcW w:w="4517" w:type="dxa"/>
            <w:vAlign w:val="center"/>
          </w:tcPr>
          <w:p w14:paraId="20D9A7E5">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电话：</w:t>
            </w:r>
          </w:p>
        </w:tc>
      </w:tr>
      <w:tr w14:paraId="3682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74A990D">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电子邮箱：zbk@glut.edu.cn</w:t>
            </w:r>
          </w:p>
        </w:tc>
        <w:tc>
          <w:tcPr>
            <w:tcW w:w="4517" w:type="dxa"/>
            <w:vAlign w:val="center"/>
          </w:tcPr>
          <w:p w14:paraId="765CFC00">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r>
      <w:tr w14:paraId="19E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706475AF">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开户银行：中国银行桂林分行</w:t>
            </w:r>
          </w:p>
        </w:tc>
        <w:tc>
          <w:tcPr>
            <w:tcW w:w="4517" w:type="dxa"/>
            <w:vAlign w:val="center"/>
          </w:tcPr>
          <w:p w14:paraId="70B8542A">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r>
      <w:tr w14:paraId="4C58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790879FD">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账号：6132 5748 8744</w:t>
            </w:r>
          </w:p>
        </w:tc>
        <w:tc>
          <w:tcPr>
            <w:tcW w:w="4517" w:type="dxa"/>
            <w:vAlign w:val="center"/>
          </w:tcPr>
          <w:p w14:paraId="6FD53915">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账号：</w:t>
            </w:r>
          </w:p>
        </w:tc>
      </w:tr>
      <w:tr w14:paraId="0B47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713B3194">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邮政编码：5410044</w:t>
            </w:r>
          </w:p>
        </w:tc>
        <w:tc>
          <w:tcPr>
            <w:tcW w:w="4517" w:type="dxa"/>
            <w:vAlign w:val="center"/>
          </w:tcPr>
          <w:p w14:paraId="54628EE1">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r>
    </w:tbl>
    <w:p w14:paraId="5BCB3F5E">
      <w:pPr>
        <w:rPr>
          <w:rFonts w:hint="default" w:ascii="Arial" w:hAnsi="Arial" w:eastAsia="仿宋_GB2312" w:cs="Arial"/>
          <w:b/>
          <w:color w:val="auto"/>
          <w:sz w:val="28"/>
          <w:szCs w:val="28"/>
          <w:highlight w:val="none"/>
        </w:rPr>
      </w:pPr>
      <w:r>
        <w:rPr>
          <w:rFonts w:hint="default" w:ascii="Arial" w:hAnsi="Arial" w:eastAsia="仿宋_GB2312" w:cs="Arial"/>
          <w:b/>
          <w:color w:val="auto"/>
          <w:sz w:val="28"/>
          <w:szCs w:val="28"/>
          <w:highlight w:val="none"/>
        </w:rPr>
        <w:br w:type="page"/>
      </w:r>
    </w:p>
    <w:p w14:paraId="4DAACC9F">
      <w:pPr>
        <w:snapToGrid w:val="0"/>
        <w:spacing w:line="360" w:lineRule="exact"/>
        <w:jc w:val="center"/>
        <w:rPr>
          <w:rFonts w:hint="default" w:ascii="Arial" w:hAnsi="Arial" w:eastAsia="仿宋_GB2312" w:cs="Arial"/>
          <w:b/>
          <w:color w:val="auto"/>
          <w:sz w:val="28"/>
          <w:szCs w:val="28"/>
          <w:highlight w:val="none"/>
        </w:rPr>
      </w:pPr>
      <w:r>
        <w:rPr>
          <w:rFonts w:hint="default" w:ascii="Arial" w:hAnsi="Arial" w:eastAsia="仿宋_GB2312" w:cs="Arial"/>
          <w:b/>
          <w:color w:val="auto"/>
          <w:sz w:val="28"/>
          <w:szCs w:val="28"/>
          <w:highlight w:val="none"/>
        </w:rPr>
        <w:t>合 同 附 件</w:t>
      </w:r>
    </w:p>
    <w:p w14:paraId="1555C075">
      <w:pPr>
        <w:snapToGrid w:val="0"/>
        <w:spacing w:line="360" w:lineRule="exact"/>
        <w:ind w:firstLine="105" w:firstLineChars="50"/>
        <w:rPr>
          <w:rFonts w:hint="default" w:ascii="Arial" w:hAnsi="Arial" w:cs="Arial"/>
          <w:color w:val="auto"/>
          <w:szCs w:val="21"/>
          <w:highlight w:val="none"/>
        </w:rPr>
      </w:pPr>
      <w:r>
        <w:rPr>
          <w:rFonts w:hint="default" w:ascii="Arial" w:hAnsi="Arial" w:cs="Arial"/>
          <w:color w:val="auto"/>
          <w:szCs w:val="21"/>
          <w:highlight w:val="none"/>
        </w:rPr>
        <w:t>一般服务类</w:t>
      </w:r>
    </w:p>
    <w:tbl>
      <w:tblPr>
        <w:tblStyle w:val="58"/>
        <w:tblW w:w="0" w:type="auto"/>
        <w:tblInd w:w="213" w:type="dxa"/>
        <w:tblLayout w:type="fixed"/>
        <w:tblCellMar>
          <w:top w:w="0" w:type="dxa"/>
          <w:left w:w="108" w:type="dxa"/>
          <w:bottom w:w="0" w:type="dxa"/>
          <w:right w:w="108" w:type="dxa"/>
        </w:tblCellMar>
      </w:tblPr>
      <w:tblGrid>
        <w:gridCol w:w="8522"/>
      </w:tblGrid>
      <w:tr w14:paraId="2F7E5648">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right w:val="single" w:color="auto" w:sz="4" w:space="0"/>
            </w:tcBorders>
          </w:tcPr>
          <w:p w14:paraId="069362F2">
            <w:pPr>
              <w:snapToGrid w:val="0"/>
              <w:spacing w:line="360" w:lineRule="exact"/>
              <w:ind w:firstLine="480" w:firstLineChars="200"/>
              <w:rPr>
                <w:rFonts w:hint="default" w:ascii="Arial" w:hAnsi="Arial" w:cs="Arial"/>
                <w:b/>
                <w:color w:val="auto"/>
                <w:sz w:val="24"/>
                <w:highlight w:val="none"/>
              </w:rPr>
            </w:pPr>
            <w:r>
              <w:rPr>
                <w:rFonts w:hint="default" w:ascii="Arial" w:hAnsi="Arial" w:cs="Arial"/>
                <w:b/>
                <w:color w:val="auto"/>
                <w:sz w:val="24"/>
                <w:highlight w:val="none"/>
              </w:rPr>
              <w:t>1．供应商承诺具体事项：</w:t>
            </w:r>
          </w:p>
        </w:tc>
      </w:tr>
      <w:tr w14:paraId="3C490A9B">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right w:val="single" w:color="auto" w:sz="4" w:space="0"/>
            </w:tcBorders>
          </w:tcPr>
          <w:p w14:paraId="4FEEDCB0">
            <w:pPr>
              <w:snapToGrid w:val="0"/>
              <w:spacing w:line="360" w:lineRule="exact"/>
              <w:ind w:firstLine="480" w:firstLineChars="200"/>
              <w:rPr>
                <w:rFonts w:hint="default" w:ascii="Arial" w:hAnsi="Arial" w:cs="Arial"/>
                <w:b/>
                <w:color w:val="auto"/>
                <w:sz w:val="24"/>
                <w:highlight w:val="none"/>
              </w:rPr>
            </w:pPr>
            <w:r>
              <w:rPr>
                <w:rFonts w:hint="default" w:ascii="Arial" w:hAnsi="Arial" w:cs="Arial"/>
                <w:b/>
                <w:color w:val="auto"/>
                <w:sz w:val="24"/>
                <w:highlight w:val="none"/>
              </w:rPr>
              <w:t>2．售后服务具体事项：</w:t>
            </w:r>
          </w:p>
        </w:tc>
      </w:tr>
      <w:tr w14:paraId="2B69DC24">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right w:val="single" w:color="auto" w:sz="4" w:space="0"/>
            </w:tcBorders>
          </w:tcPr>
          <w:p w14:paraId="7B200A85">
            <w:pPr>
              <w:snapToGrid w:val="0"/>
              <w:spacing w:line="360" w:lineRule="exact"/>
              <w:ind w:firstLine="480" w:firstLineChars="200"/>
              <w:rPr>
                <w:rFonts w:hint="default" w:ascii="Arial" w:hAnsi="Arial" w:cs="Arial"/>
                <w:b/>
                <w:color w:val="auto"/>
                <w:sz w:val="24"/>
                <w:highlight w:val="none"/>
              </w:rPr>
            </w:pPr>
            <w:r>
              <w:rPr>
                <w:rFonts w:hint="default" w:ascii="Arial" w:hAnsi="Arial" w:cs="Arial"/>
                <w:b/>
                <w:color w:val="auto"/>
                <w:sz w:val="24"/>
                <w:highlight w:val="none"/>
              </w:rPr>
              <w:t>3．保修期责任：</w:t>
            </w:r>
          </w:p>
        </w:tc>
      </w:tr>
      <w:tr w14:paraId="78320C2C">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59B42DE7">
            <w:pPr>
              <w:snapToGrid w:val="0"/>
              <w:spacing w:line="360" w:lineRule="exact"/>
              <w:ind w:firstLine="480" w:firstLineChars="200"/>
              <w:rPr>
                <w:rFonts w:hint="default" w:ascii="Arial" w:hAnsi="Arial" w:cs="Arial"/>
                <w:b/>
                <w:color w:val="auto"/>
                <w:sz w:val="24"/>
                <w:highlight w:val="none"/>
              </w:rPr>
            </w:pPr>
            <w:r>
              <w:rPr>
                <w:rFonts w:hint="default" w:ascii="Arial" w:hAnsi="Arial" w:cs="Arial"/>
                <w:b/>
                <w:color w:val="auto"/>
                <w:sz w:val="24"/>
                <w:highlight w:val="none"/>
              </w:rPr>
              <w:t>4．其他具体事项：</w:t>
            </w:r>
          </w:p>
        </w:tc>
      </w:tr>
    </w:tbl>
    <w:p w14:paraId="20A923F3">
      <w:pPr>
        <w:snapToGrid w:val="0"/>
        <w:spacing w:line="360" w:lineRule="exact"/>
        <w:rPr>
          <w:rFonts w:hint="default" w:ascii="Arial" w:hAnsi="Arial" w:cs="Arial"/>
          <w:color w:val="auto"/>
          <w:szCs w:val="21"/>
          <w:highlight w:val="none"/>
        </w:rPr>
      </w:pPr>
      <w:r>
        <w:rPr>
          <w:rFonts w:hint="default" w:ascii="Arial" w:hAnsi="Arial" w:cs="Arial"/>
          <w:color w:val="auto"/>
          <w:szCs w:val="21"/>
          <w:highlight w:val="none"/>
        </w:rPr>
        <w:t xml:space="preserve">   注：售后服务事项填不下时可另加附页</w:t>
      </w:r>
    </w:p>
    <w:p w14:paraId="4BE5103A">
      <w:pPr>
        <w:rPr>
          <w:rFonts w:hint="default" w:ascii="Arial" w:hAnsi="Arial" w:cs="Arial"/>
          <w:color w:val="auto"/>
          <w:highlight w:val="none"/>
        </w:rPr>
      </w:pPr>
    </w:p>
    <w:p w14:paraId="012EFA20">
      <w:pPr>
        <w:snapToGrid w:val="0"/>
        <w:spacing w:line="360" w:lineRule="auto"/>
        <w:rPr>
          <w:rFonts w:hint="default" w:ascii="Arial" w:hAnsi="Arial" w:eastAsia="仿宋_GB2312" w:cs="Arial"/>
          <w:color w:val="auto"/>
          <w:szCs w:val="21"/>
          <w:highlight w:val="none"/>
        </w:rPr>
      </w:pPr>
    </w:p>
    <w:p w14:paraId="4189B06D">
      <w:pPr>
        <w:pStyle w:val="4"/>
        <w:spacing w:line="360" w:lineRule="auto"/>
        <w:rPr>
          <w:rFonts w:hint="default" w:ascii="Arial" w:hAnsi="Arial" w:eastAsia="宋体" w:cs="Arial"/>
          <w:b/>
          <w:bCs w:val="0"/>
          <w:color w:val="auto"/>
          <w:szCs w:val="32"/>
          <w:highlight w:val="none"/>
        </w:rPr>
      </w:pPr>
      <w:bookmarkStart w:id="290" w:name="_Toc21712"/>
      <w:bookmarkStart w:id="291" w:name="_Toc1765"/>
      <w:r>
        <w:rPr>
          <w:rFonts w:hint="default" w:ascii="Arial" w:hAnsi="Arial" w:eastAsia="宋体" w:cs="Arial"/>
          <w:b/>
          <w:bCs w:val="0"/>
          <w:color w:val="auto"/>
          <w:szCs w:val="32"/>
          <w:highlight w:val="none"/>
        </w:rPr>
        <w:br w:type="page"/>
      </w:r>
      <w:bookmarkEnd w:id="290"/>
      <w:bookmarkEnd w:id="291"/>
      <w:bookmarkStart w:id="292" w:name="_Toc30815"/>
      <w:r>
        <w:rPr>
          <w:rFonts w:hint="default" w:ascii="Arial" w:hAnsi="Arial" w:eastAsia="宋体" w:cs="Arial"/>
          <w:b/>
          <w:bCs w:val="0"/>
          <w:color w:val="auto"/>
          <w:szCs w:val="32"/>
          <w:highlight w:val="none"/>
        </w:rPr>
        <w:t>第五章  评审方法及评审标准</w:t>
      </w:r>
      <w:bookmarkEnd w:id="292"/>
    </w:p>
    <w:p w14:paraId="2A5AF9AD">
      <w:pPr>
        <w:pStyle w:val="31"/>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一、评标依据及方式</w:t>
      </w:r>
    </w:p>
    <w:p w14:paraId="6B778C51">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1、评标依据：磋商小组以竞争性磋商文件和响应文件为评标依据，对磋商供应商的磋商报价、技术参数、服务工作方案、拟投入项目负责人和技术负责人、拟投入其他人员、服务承诺、履约能力、业绩等方面内容按百分制打分。</w:t>
      </w:r>
    </w:p>
    <w:p w14:paraId="048F4725">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2、评标方式：以封闭方式进行评标。</w:t>
      </w:r>
    </w:p>
    <w:p w14:paraId="1A736201">
      <w:pPr>
        <w:pStyle w:val="31"/>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二、评标办法（适用于A、B分标）</w:t>
      </w:r>
    </w:p>
    <w:p w14:paraId="173FD585">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（一）对进入详评的，采用综合评分法。</w:t>
      </w:r>
    </w:p>
    <w:p w14:paraId="38E03E0C">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（二）计分办法（按四舍五入取至小数点后二位）</w:t>
      </w:r>
    </w:p>
    <w:p w14:paraId="5B3D78A8">
      <w:pPr>
        <w:pStyle w:val="31"/>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1、价格分………………………………………………………………………………………………30分</w:t>
      </w:r>
    </w:p>
    <w:p w14:paraId="0A7BF26E">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（1）本项目为单价报价，评审时以响应报价单价合计值，为评审价。</w:t>
      </w:r>
    </w:p>
    <w:p w14:paraId="362FC1B6">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（2）以进入比较与评价环节的最低的评审价为基准价，基准价得分为30分。</w:t>
      </w:r>
    </w:p>
    <w:p w14:paraId="650B4552">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（3）价格分计算公式：价格分=（基准价/评审价）×30分</w:t>
      </w:r>
    </w:p>
    <w:p w14:paraId="5CCBAD75">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（4）政策性扣除计算方法：</w:t>
      </w:r>
    </w:p>
    <w:p w14:paraId="6B11FD28">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1）按照《政府采购促进中小企业发展管理办法》（财库[2020]46号）规定：供应商提供的服务全部由符合政策要求的小型或者微型企业承接的，其最后报价给予10%的扣除，扣除后的价格为评审报价，即供应商的评审报价=最后报价×（1-10%）；</w:t>
      </w:r>
    </w:p>
    <w:p w14:paraId="78E5FEC3">
      <w:pPr>
        <w:pStyle w:val="36"/>
        <w:adjustRightInd w:val="0"/>
        <w:snapToGrid w:val="0"/>
        <w:spacing w:after="0" w:line="312" w:lineRule="auto"/>
        <w:ind w:firstLine="420" w:firstLineChars="200"/>
        <w:rPr>
          <w:rFonts w:hint="default" w:ascii="Arial" w:hAnsi="Arial" w:cs="Arial"/>
          <w:color w:val="auto"/>
          <w:kern w:val="0"/>
          <w:sz w:val="21"/>
          <w:szCs w:val="21"/>
          <w:highlight w:val="none"/>
        </w:rPr>
      </w:pPr>
      <w:r>
        <w:rPr>
          <w:rFonts w:hint="default" w:ascii="Arial" w:hAnsi="Arial" w:cs="Arial"/>
          <w:color w:val="auto"/>
          <w:kern w:val="0"/>
          <w:sz w:val="21"/>
          <w:szCs w:val="21"/>
          <w:highlight w:val="none"/>
        </w:rPr>
        <w:t>注：评审报价为供应商的最后报价进行政策性扣除后的价格，评审报价只是作为评审时使用。最终成交供应商的成交金额＝最后报价。</w:t>
      </w:r>
    </w:p>
    <w:p w14:paraId="2762DCDB">
      <w:pPr>
        <w:pStyle w:val="36"/>
        <w:adjustRightInd w:val="0"/>
        <w:snapToGrid w:val="0"/>
        <w:spacing w:after="0" w:line="312" w:lineRule="auto"/>
        <w:ind w:firstLine="420" w:firstLineChars="200"/>
        <w:rPr>
          <w:rFonts w:hint="default" w:ascii="Arial" w:hAnsi="Arial" w:cs="Arial"/>
          <w:color w:val="auto"/>
          <w:kern w:val="0"/>
          <w:sz w:val="21"/>
          <w:szCs w:val="21"/>
          <w:highlight w:val="none"/>
        </w:rPr>
      </w:pPr>
      <w:r>
        <w:rPr>
          <w:rFonts w:hint="default" w:ascii="Arial" w:hAnsi="Arial" w:cs="Arial"/>
          <w:color w:val="auto"/>
          <w:kern w:val="0"/>
          <w:sz w:val="21"/>
          <w:szCs w:val="21"/>
          <w:highlight w:val="none"/>
        </w:rPr>
        <w:t>（2）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残疾人福利性单位属于小型、微型企业的，不重复享受政策。</w:t>
      </w:r>
    </w:p>
    <w:p w14:paraId="60442881">
      <w:pPr>
        <w:pStyle w:val="31"/>
        <w:adjustRightInd w:val="0"/>
        <w:snapToGrid w:val="0"/>
        <w:spacing w:after="0" w:line="312" w:lineRule="auto"/>
        <w:ind w:firstLine="420" w:firstLineChars="200"/>
        <w:rPr>
          <w:rFonts w:hint="default" w:ascii="Arial" w:hAnsi="Arial" w:cs="Arial"/>
          <w:color w:val="auto"/>
          <w:kern w:val="0"/>
          <w:highlight w:val="none"/>
        </w:rPr>
      </w:pPr>
      <w:r>
        <w:rPr>
          <w:rFonts w:hint="default" w:ascii="Arial" w:hAnsi="Arial" w:cs="Arial"/>
          <w:color w:val="auto"/>
          <w:highlight w:val="none"/>
        </w:rPr>
        <w:t>（3）除上述情况外，评审报价=最后报</w:t>
      </w:r>
      <w:r>
        <w:rPr>
          <w:rFonts w:hint="default" w:ascii="Arial" w:hAnsi="Arial" w:cs="Arial"/>
          <w:color w:val="auto"/>
          <w:kern w:val="0"/>
          <w:highlight w:val="none"/>
        </w:rPr>
        <w:t>价。</w:t>
      </w:r>
    </w:p>
    <w:p w14:paraId="128652F4">
      <w:pPr>
        <w:pStyle w:val="36"/>
        <w:adjustRightInd w:val="0"/>
        <w:snapToGrid w:val="0"/>
        <w:spacing w:after="0" w:line="312" w:lineRule="auto"/>
        <w:ind w:firstLine="420" w:firstLineChars="200"/>
        <w:rPr>
          <w:rFonts w:hint="default" w:ascii="Arial" w:hAnsi="Arial" w:cs="Arial"/>
          <w:b/>
          <w:color w:val="auto"/>
          <w:kern w:val="0"/>
          <w:sz w:val="21"/>
          <w:szCs w:val="21"/>
          <w:highlight w:val="none"/>
        </w:rPr>
      </w:pPr>
      <w:r>
        <w:rPr>
          <w:rFonts w:hint="default" w:ascii="Arial" w:hAnsi="Arial" w:cs="Arial"/>
          <w:b/>
          <w:bCs/>
          <w:color w:val="auto"/>
          <w:kern w:val="0"/>
          <w:sz w:val="21"/>
          <w:szCs w:val="21"/>
          <w:highlight w:val="none"/>
        </w:rPr>
        <w:t>2、技术参数分………………………………………………………………………………………</w:t>
      </w:r>
      <w:r>
        <w:rPr>
          <w:rFonts w:hint="default" w:ascii="Arial" w:hAnsi="Arial" w:cs="Arial"/>
          <w:b/>
          <w:color w:val="auto"/>
          <w:kern w:val="0"/>
          <w:sz w:val="21"/>
          <w:szCs w:val="21"/>
          <w:highlight w:val="none"/>
        </w:rPr>
        <w:t>15分</w:t>
      </w:r>
    </w:p>
    <w:p w14:paraId="258B12ED">
      <w:pPr>
        <w:pStyle w:val="31"/>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供应商竞标产品或服务全部满足第二章“项目采购需求”的要求可得满分15 分，非标注“★”项采购需求参数，每出现一项负偏离扣3分，扣完为止，不计负分。</w:t>
      </w:r>
    </w:p>
    <w:p w14:paraId="37CDED2D">
      <w:pPr>
        <w:pStyle w:val="190"/>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3、服务工作方案分…………………………………………………………………………………</w:t>
      </w:r>
      <w:r>
        <w:rPr>
          <w:rFonts w:hint="default" w:ascii="Arial" w:hAnsi="Arial" w:cs="Arial"/>
          <w:b/>
          <w:color w:val="auto"/>
          <w:highlight w:val="none"/>
        </w:rPr>
        <w:t>20分</w:t>
      </w:r>
    </w:p>
    <w:p w14:paraId="016C2A8B">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磋商小组在评分前根据第二章“项目采购需求”的要求，对比各供应商提供的服务方案（包括：设备设施检测服务方案；设备设施维修服务方案；设备设施安装调试方案；安全保障措施；设备设施故障发生时的解决措施；应急预案等内容）进行独立评审评分。具体内容如下：</w:t>
      </w:r>
    </w:p>
    <w:p w14:paraId="58928FA5">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一档（0分）：未提供服务方案或不满足本款“二档”评审标准的；</w:t>
      </w:r>
    </w:p>
    <w:p w14:paraId="7CC96237">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二档（5分）：上述评审因素中有1～2项内容经评审为合理、可行的。</w:t>
      </w:r>
    </w:p>
    <w:p w14:paraId="4365EE29">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三档（15分）：上述评审因素中有3～4项内容经评审为合理、可行的。</w:t>
      </w:r>
    </w:p>
    <w:p w14:paraId="3E842333">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四档（20分）：上述评审因素中有5～6项内容经评审为合理、可行的。</w:t>
      </w:r>
    </w:p>
    <w:p w14:paraId="56A0D6D3">
      <w:pPr>
        <w:pStyle w:val="190"/>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4、拟投入项目负责人和技术负责人分………………………...................………......…………</w:t>
      </w:r>
      <w:r>
        <w:rPr>
          <w:rFonts w:hint="default" w:ascii="Arial" w:hAnsi="Arial" w:cs="Arial"/>
          <w:b/>
          <w:color w:val="auto"/>
          <w:highlight w:val="none"/>
        </w:rPr>
        <w:t>10分</w:t>
      </w:r>
    </w:p>
    <w:p w14:paraId="407E72D4">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（1）拟投入项目负责人具备一级及以上注册消防工程师资格的得2分，同时具有中级及以上职称的，另加3分，满分5分。</w:t>
      </w:r>
    </w:p>
    <w:p w14:paraId="4E7FE62A">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（2）拟投入技术负责人具备一级及以上注册消防工程师资格的得2分，同时具有中级及以上职称的，另加3分，满分5分。</w:t>
      </w:r>
    </w:p>
    <w:p w14:paraId="2053ED37">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备注：上述（1）、（2）项评分应在响应文件中提供下列证明材料，否则评审时不予认可：拟投入人员有效的相关证书复印件、身份证正背面复印件以及供应商为其缴纳的响应文件递交截止时间前半年内任意连续1个月社保缴纳证明复印件，证明材料应能清晰反映相关内容并加盖供应商公章。</w:t>
      </w:r>
    </w:p>
    <w:p w14:paraId="516B0031">
      <w:pPr>
        <w:pStyle w:val="190"/>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5、拟投入其他人员分………………...............................………...................………....……</w:t>
      </w:r>
      <w:r>
        <w:rPr>
          <w:rFonts w:hint="default" w:ascii="Arial" w:hAnsi="Arial" w:cs="Arial"/>
          <w:b/>
          <w:color w:val="auto"/>
          <w:highlight w:val="none"/>
        </w:rPr>
        <w:t>8分</w:t>
      </w:r>
    </w:p>
    <w:p w14:paraId="7657B4E4">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（1）拟投入人员中除项目负责人和技术负责人外，其他人员中具有消防设施操作员证书的，每有1人得1分，满分4分。</w:t>
      </w:r>
    </w:p>
    <w:p w14:paraId="01A75B1F">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（2）拟投入人员中除项目负责人和技术负责人外，其他人员中具有一级及以上注册消防工程师证书的，每有1人得1分，满分4分。</w:t>
      </w:r>
    </w:p>
    <w:p w14:paraId="4297CE27">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备注：如一人同时具有一级及以上注册消防工程师证书和消防设施操作员证书的，只计算一次得分，不重复计分；上述（1）、（2）项评分应在响应文件中提供下列证明材料，否则评审时不予认可：拟投入人员有效的相关证书复印件、身份证正背面复印件以及供应商为其缴纳的响应文件递交截止时间前半年内任意连续1个月社保缴纳证明复印件，证明材料应能清晰反映相关内容并加盖供应商公章。</w:t>
      </w:r>
    </w:p>
    <w:p w14:paraId="76F85B8E">
      <w:pPr>
        <w:pStyle w:val="190"/>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6、服务承诺分………………...............................………...................…….................…....……</w:t>
      </w:r>
      <w:r>
        <w:rPr>
          <w:rFonts w:hint="default" w:ascii="Arial" w:hAnsi="Arial" w:cs="Arial"/>
          <w:b/>
          <w:color w:val="auto"/>
          <w:highlight w:val="none"/>
        </w:rPr>
        <w:t>7分</w:t>
      </w:r>
    </w:p>
    <w:p w14:paraId="2CAE22D2">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磋商小组对比各供应商提供的服务承诺内容是否可行，从免费保修期、故障响应时间、到达故障现场时间、排除故障时间、定期检查测试、免费技术培训、免费质保期外零配件维修供应方案、备品备件等内容进行综合评定，并按以下标准独立评分：</w:t>
      </w:r>
    </w:p>
    <w:p w14:paraId="479DE207">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一档（0分）：未提供服务承诺或不满足本款“二档”评审标准的；</w:t>
      </w:r>
    </w:p>
    <w:p w14:paraId="3754FE1E">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二档（3分）：免费质保期满足磋商采购文件要求，有免费技术培训、免费质保期外零配件维修供应方案。</w:t>
      </w:r>
    </w:p>
    <w:p w14:paraId="5E905613">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三档（5分）：免费质保期满足磋商采购文件要求，有免费技术培训、免费质保期外零配件维修供应方案、故障响应时间、到达故障现场时间。</w:t>
      </w:r>
    </w:p>
    <w:p w14:paraId="3AECE361">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四档（7分）：免费质保期满足磋商采购文件要求，有免费技术培训、免费质保期外零配件维修供应方案、故障响应时间、定期检查测试，且到达故障现场时间少于1小时、一般故障排除时间少于30分钟（严重故障排除时间少于24小时），外送修理项目5日内完成修复。</w:t>
      </w:r>
    </w:p>
    <w:p w14:paraId="73308E47">
      <w:pPr>
        <w:pStyle w:val="190"/>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b/>
          <w:bCs/>
          <w:color w:val="auto"/>
          <w:highlight w:val="none"/>
        </w:rPr>
        <w:t>7、履约能力分…………………………………………………………………………………………3分</w:t>
      </w:r>
    </w:p>
    <w:p w14:paraId="158A65F8">
      <w:pPr>
        <w:adjustRightInd w:val="0"/>
        <w:snapToGrid w:val="0"/>
        <w:spacing w:after="0" w:line="312" w:lineRule="auto"/>
        <w:ind w:firstLine="420" w:firstLineChars="200"/>
        <w:rPr>
          <w:rFonts w:hint="default" w:ascii="Arial" w:hAnsi="Arial" w:cs="Arial"/>
          <w:bCs/>
          <w:color w:val="auto"/>
          <w:szCs w:val="21"/>
          <w:highlight w:val="none"/>
        </w:rPr>
      </w:pPr>
      <w:r>
        <w:rPr>
          <w:rFonts w:hint="default" w:ascii="Arial" w:hAnsi="Arial" w:cs="Arial"/>
          <w:color w:val="auto"/>
          <w:kern w:val="0"/>
          <w:szCs w:val="21"/>
          <w:highlight w:val="none"/>
        </w:rPr>
        <w:t>（1）供应商获得ISO质量管理体系认证、ISO环境管理体系认证、ISO职业健康安全体系认证[响应文件中提供相关认证证书复印件，且认证范围涵盖有消防类（检测或维修或维护保养等），否则不予计分]，每项认证得1分，满分3分。</w:t>
      </w:r>
    </w:p>
    <w:p w14:paraId="16A83B9D">
      <w:pPr>
        <w:adjustRightInd w:val="0"/>
        <w:snapToGrid w:val="0"/>
        <w:spacing w:after="0" w:line="312" w:lineRule="auto"/>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8、业绩分………………………………………………………………………………………..……7分</w:t>
      </w:r>
    </w:p>
    <w:p w14:paraId="667F9522">
      <w:pPr>
        <w:pStyle w:val="21"/>
        <w:adjustRightInd w:val="0"/>
        <w:snapToGrid w:val="0"/>
        <w:spacing w:after="0" w:line="312" w:lineRule="auto"/>
        <w:ind w:firstLine="420" w:firstLineChars="200"/>
        <w:rPr>
          <w:rFonts w:hint="default" w:ascii="Arial" w:hAnsi="Arial" w:cs="Arial"/>
          <w:color w:val="auto"/>
          <w:szCs w:val="21"/>
          <w:highlight w:val="none"/>
        </w:rPr>
      </w:pPr>
      <w:r>
        <w:rPr>
          <w:rFonts w:hint="default" w:ascii="Arial" w:hAnsi="Arial" w:cs="Arial"/>
          <w:color w:val="auto"/>
          <w:kern w:val="0"/>
          <w:szCs w:val="21"/>
          <w:highlight w:val="none"/>
        </w:rPr>
        <w:t>磋商供应商2021年以来完成的同类项目（同类项目指：消防设备设施采购或检测或维修或维保或施工，响应文件中提供合同书复印件，并能清晰反映相关信息，否则不予计分），每个项目得1分。满分7分。</w:t>
      </w:r>
    </w:p>
    <w:p w14:paraId="25B58C73">
      <w:pPr>
        <w:adjustRightInd w:val="0"/>
        <w:snapToGrid w:val="0"/>
        <w:spacing w:after="0" w:line="312" w:lineRule="auto"/>
        <w:ind w:firstLine="420" w:firstLineChars="200"/>
        <w:rPr>
          <w:rFonts w:hint="default" w:ascii="Arial" w:hAnsi="Arial" w:cs="Arial"/>
          <w:b/>
          <w:color w:val="auto"/>
          <w:szCs w:val="21"/>
          <w:highlight w:val="none"/>
        </w:rPr>
      </w:pPr>
      <w:r>
        <w:rPr>
          <w:rFonts w:hint="default" w:ascii="Arial" w:hAnsi="Arial" w:cs="Arial"/>
          <w:b/>
          <w:color w:val="auto"/>
          <w:kern w:val="0"/>
          <w:szCs w:val="21"/>
          <w:highlight w:val="none"/>
        </w:rPr>
        <w:t>9、总得分＝</w:t>
      </w:r>
      <w:r>
        <w:rPr>
          <w:rFonts w:hint="default" w:ascii="Arial" w:hAnsi="Arial" w:cs="Arial"/>
          <w:b/>
          <w:color w:val="auto"/>
          <w:w w:val="150"/>
          <w:kern w:val="0"/>
          <w:szCs w:val="21"/>
          <w:highlight w:val="none"/>
        </w:rPr>
        <w:t>1+2+3+4+5+6+7+8</w:t>
      </w:r>
    </w:p>
    <w:p w14:paraId="441E6550">
      <w:pPr>
        <w:adjustRightInd w:val="0"/>
        <w:snapToGrid w:val="0"/>
        <w:spacing w:after="0" w:line="312" w:lineRule="auto"/>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三、成交候选人推荐原则：</w:t>
      </w:r>
    </w:p>
    <w:p w14:paraId="5045F835">
      <w:pPr>
        <w:pStyle w:val="31"/>
        <w:tabs>
          <w:tab w:val="left" w:pos="4214"/>
        </w:tabs>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1）磋商小组根据综合得分由高到低排列次序推荐成交候选供应商。若得分相同时，以磋商报价由低到高顺序排列；若仍相同的，按“技术参数、服务工作方案、拟投入项目负责人和技术负责人、拟投入其他人员、服务承诺、履约能力、业绩”由高到低顺序排列；若仍相同，则由磋商小组通过抽签方式确定。</w:t>
      </w:r>
    </w:p>
    <w:p w14:paraId="58722155">
      <w:pPr>
        <w:pStyle w:val="31"/>
        <w:tabs>
          <w:tab w:val="left" w:pos="4214"/>
        </w:tabs>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（2）推荐前三名为成交候选供应商，采购单位应当确定评审委员会推荐排名第一的成交候选供应商为成交供应商。</w:t>
      </w:r>
    </w:p>
    <w:p w14:paraId="0408D00B">
      <w:pPr>
        <w:pStyle w:val="31"/>
        <w:tabs>
          <w:tab w:val="left" w:pos="4214"/>
        </w:tabs>
        <w:adjustRightInd w:val="0"/>
        <w:snapToGrid w:val="0"/>
        <w:spacing w:after="0" w:line="312" w:lineRule="auto"/>
        <w:ind w:firstLine="420" w:firstLineChars="200"/>
        <w:rPr>
          <w:rFonts w:hint="default" w:ascii="Arial" w:hAnsi="Arial" w:cs="Arial"/>
          <w:b/>
          <w:bCs/>
          <w:color w:val="auto"/>
          <w:highlight w:val="none"/>
        </w:rPr>
      </w:pPr>
      <w:r>
        <w:rPr>
          <w:rFonts w:hint="default" w:ascii="Arial" w:hAnsi="Arial" w:cs="Arial"/>
          <w:b/>
          <w:bCs/>
          <w:color w:val="auto"/>
          <w:highlight w:val="none"/>
        </w:rPr>
        <w:t>（3）本项目共分为A、B两个分标，供应商可以参与任意一个或多个分标的磋商，但最多只能成为其中一个分标的成交供应商。处理原则如下：若某供应商同时在两个分标综合得分排名第一时，则按A分标→B分标的先后顺序推荐成交候选供应商，该供应商一旦被推荐为A分标的第一成交候选供应商，则在B分标不再推荐为成交候选供应商，其他供应商排名依次自动上升一位。即已成为前面分标第一成交候选供应商的供应商不应参与后续分标的候选排序，并且剩余分标中排除已成为第一成交候选供应商的供应商后，在实质性响应的供应商仍满足三家的情况下，相应分标可以继续评审及推荐成交候选供应商，否则，相应分标废标。</w:t>
      </w:r>
    </w:p>
    <w:p w14:paraId="7C9539E2">
      <w:pPr>
        <w:pStyle w:val="31"/>
        <w:tabs>
          <w:tab w:val="left" w:pos="4214"/>
        </w:tabs>
        <w:adjustRightInd w:val="0"/>
        <w:snapToGrid w:val="0"/>
        <w:spacing w:after="0" w:line="312" w:lineRule="auto"/>
        <w:ind w:firstLine="420" w:firstLineChars="200"/>
        <w:rPr>
          <w:rFonts w:hint="default" w:ascii="Arial" w:hAnsi="Arial" w:cs="Arial"/>
          <w:color w:val="auto"/>
          <w:highlight w:val="none"/>
        </w:rPr>
      </w:pPr>
      <w:r>
        <w:rPr>
          <w:rFonts w:hint="default" w:ascii="Arial" w:hAnsi="Arial" w:cs="Arial"/>
          <w:color w:val="auto"/>
          <w:highlight w:val="none"/>
        </w:rPr>
        <w:t>（4）排名第一的成交候选供应商放弃成交、因不可抗力提出不能履行合同，或者竞争性磋商文件规定应当提交履约保证金而在规定的期限内未能提交的，采购单位可以重新组织采购。</w:t>
      </w:r>
    </w:p>
    <w:p w14:paraId="52363CF0">
      <w:pPr>
        <w:adjustRightInd w:val="0"/>
        <w:snapToGrid w:val="0"/>
        <w:spacing w:after="0" w:line="312" w:lineRule="auto"/>
        <w:ind w:firstLine="420" w:firstLineChars="200"/>
        <w:rPr>
          <w:rFonts w:hint="default" w:ascii="Arial" w:hAnsi="Arial" w:cs="Arial"/>
          <w:color w:val="auto"/>
          <w:szCs w:val="20"/>
          <w:highlight w:val="none"/>
        </w:rPr>
      </w:pPr>
      <w:r>
        <w:rPr>
          <w:rFonts w:hint="default" w:ascii="Arial" w:hAnsi="Arial" w:cs="Arial"/>
          <w:color w:val="auto"/>
          <w:highlight w:val="none"/>
        </w:rPr>
        <w:t>（5）磋商小组</w:t>
      </w:r>
      <w:r>
        <w:rPr>
          <w:rFonts w:hint="default" w:ascii="Arial" w:hAnsi="Arial" w:cs="Arial"/>
          <w:color w:val="auto"/>
          <w:szCs w:val="20"/>
          <w:highlight w:val="none"/>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default" w:ascii="Arial" w:hAnsi="Arial" w:cs="Arial"/>
          <w:color w:val="auto"/>
          <w:highlight w:val="none"/>
        </w:rPr>
        <w:t>磋商小组</w:t>
      </w:r>
      <w:r>
        <w:rPr>
          <w:rFonts w:hint="default" w:ascii="Arial" w:hAnsi="Arial" w:cs="Arial"/>
          <w:color w:val="auto"/>
          <w:szCs w:val="20"/>
          <w:highlight w:val="none"/>
        </w:rPr>
        <w:t>应当将其作为无效响应处理。</w:t>
      </w:r>
    </w:p>
    <w:p w14:paraId="5C00989E">
      <w:pPr>
        <w:adjustRightInd w:val="0"/>
        <w:snapToGrid w:val="0"/>
        <w:spacing w:after="0" w:line="312" w:lineRule="auto"/>
        <w:ind w:firstLine="420" w:firstLineChars="200"/>
        <w:rPr>
          <w:rFonts w:hint="default" w:ascii="Arial" w:hAnsi="Arial" w:cs="Arial"/>
          <w:color w:val="auto"/>
          <w:szCs w:val="21"/>
          <w:highlight w:val="none"/>
        </w:rPr>
      </w:pPr>
      <w:r>
        <w:rPr>
          <w:rFonts w:hint="default" w:ascii="Arial" w:hAnsi="Arial" w:cs="Arial"/>
          <w:b/>
          <w:bCs/>
          <w:color w:val="auto"/>
          <w:kern w:val="0"/>
          <w:szCs w:val="21"/>
          <w:highlight w:val="none"/>
        </w:rPr>
        <w:t>四、通过符合性审查的合格供应商不足3家的，不得进入磋商环节，应当重新开展采购活动；在采购过程中符合竞争要求的供应商或报价未超过采购预算的供应商不足3家的，采购活动终止。</w:t>
      </w:r>
    </w:p>
    <w:p w14:paraId="58ED32A1">
      <w:pPr>
        <w:adjustRightInd w:val="0"/>
        <w:snapToGrid w:val="0"/>
        <w:spacing w:line="360" w:lineRule="auto"/>
        <w:ind w:firstLine="420" w:firstLineChars="200"/>
        <w:rPr>
          <w:rFonts w:hint="default" w:ascii="Arial" w:hAnsi="Arial" w:cs="Arial"/>
          <w:color w:val="auto"/>
          <w:highlight w:val="none"/>
        </w:rPr>
      </w:pPr>
      <w:r>
        <w:rPr>
          <w:rFonts w:hint="default" w:ascii="Arial" w:hAnsi="Arial" w:cs="Arial"/>
          <w:color w:val="auto"/>
          <w:szCs w:val="21"/>
          <w:highlight w:val="none"/>
        </w:rPr>
        <w:br w:type="page"/>
      </w:r>
      <w:r>
        <w:rPr>
          <w:rFonts w:hint="default" w:ascii="Arial" w:hAnsi="Arial" w:eastAsia="F3" w:cs="Arial"/>
          <w:color w:val="auto"/>
          <w:kern w:val="0"/>
          <w:szCs w:val="21"/>
          <w:highlight w:val="none"/>
        </w:rPr>
        <w:t xml:space="preserve"> </w:t>
      </w:r>
    </w:p>
    <w:p w14:paraId="2F6A4F27">
      <w:pPr>
        <w:pStyle w:val="4"/>
        <w:spacing w:line="360" w:lineRule="auto"/>
        <w:rPr>
          <w:rFonts w:hint="default" w:ascii="Arial" w:hAnsi="Arial" w:eastAsia="宋体" w:cs="Arial"/>
          <w:b/>
          <w:bCs w:val="0"/>
          <w:color w:val="auto"/>
          <w:szCs w:val="32"/>
          <w:highlight w:val="none"/>
        </w:rPr>
      </w:pPr>
    </w:p>
    <w:p w14:paraId="173650E6">
      <w:pPr>
        <w:pStyle w:val="4"/>
        <w:spacing w:line="360" w:lineRule="auto"/>
        <w:rPr>
          <w:rFonts w:hint="default" w:ascii="Arial" w:hAnsi="Arial" w:eastAsia="宋体" w:cs="Arial"/>
          <w:b/>
          <w:bCs w:val="0"/>
          <w:color w:val="auto"/>
          <w:szCs w:val="32"/>
          <w:highlight w:val="none"/>
        </w:rPr>
      </w:pPr>
      <w:bookmarkStart w:id="293" w:name="_Toc31081"/>
      <w:bookmarkStart w:id="294" w:name="_Toc1321"/>
      <w:bookmarkStart w:id="295" w:name="_Toc1501"/>
      <w:r>
        <w:rPr>
          <w:rFonts w:hint="default" w:ascii="Arial" w:hAnsi="Arial" w:eastAsia="宋体" w:cs="Arial"/>
          <w:b/>
          <w:bCs w:val="0"/>
          <w:color w:val="auto"/>
          <w:szCs w:val="32"/>
          <w:highlight w:val="none"/>
        </w:rPr>
        <w:t>第六章 响应文件格式</w:t>
      </w:r>
      <w:bookmarkEnd w:id="293"/>
      <w:bookmarkEnd w:id="294"/>
      <w:bookmarkEnd w:id="295"/>
    </w:p>
    <w:p w14:paraId="5B7CD76B">
      <w:pPr>
        <w:snapToGrid w:val="0"/>
        <w:spacing w:before="156" w:after="50" w:line="360" w:lineRule="auto"/>
        <w:jc w:val="right"/>
        <w:rPr>
          <w:rFonts w:hint="default" w:ascii="Arial" w:hAnsi="Arial" w:cs="Arial"/>
          <w:color w:val="auto"/>
          <w:szCs w:val="21"/>
          <w:highlight w:val="none"/>
        </w:rPr>
      </w:pPr>
    </w:p>
    <w:p w14:paraId="25DFD952">
      <w:pPr>
        <w:spacing w:line="360" w:lineRule="auto"/>
        <w:rPr>
          <w:rFonts w:hint="default" w:ascii="Arial" w:hAnsi="Arial" w:cs="Arial"/>
          <w:color w:val="auto"/>
          <w:sz w:val="28"/>
          <w:szCs w:val="28"/>
          <w:highlight w:val="none"/>
        </w:rPr>
      </w:pPr>
      <w:r>
        <w:rPr>
          <w:rFonts w:hint="default" w:ascii="Arial" w:hAnsi="Arial" w:cs="Arial"/>
          <w:color w:val="auto"/>
          <w:sz w:val="28"/>
          <w:szCs w:val="28"/>
          <w:highlight w:val="none"/>
        </w:rPr>
        <w:t>响应文件的编写要求</w:t>
      </w:r>
    </w:p>
    <w:p w14:paraId="6A2E77A8">
      <w:pPr>
        <w:spacing w:line="360" w:lineRule="auto"/>
        <w:rPr>
          <w:rFonts w:hint="default" w:ascii="Arial" w:hAnsi="Arial" w:cs="Arial"/>
          <w:color w:val="auto"/>
          <w:sz w:val="28"/>
          <w:szCs w:val="28"/>
          <w:highlight w:val="none"/>
        </w:rPr>
      </w:pPr>
    </w:p>
    <w:p w14:paraId="37289E13">
      <w:pPr>
        <w:spacing w:line="360" w:lineRule="auto"/>
        <w:ind w:firstLine="480" w:firstLineChars="200"/>
        <w:rPr>
          <w:rFonts w:hint="default" w:ascii="Arial" w:hAnsi="Arial" w:cs="Arial"/>
          <w:color w:val="auto"/>
          <w:sz w:val="24"/>
          <w:highlight w:val="none"/>
        </w:rPr>
      </w:pPr>
      <w:r>
        <w:rPr>
          <w:rFonts w:hint="default" w:ascii="Arial" w:hAnsi="Arial" w:cs="Arial"/>
          <w:color w:val="auto"/>
          <w:sz w:val="24"/>
          <w:highlight w:val="none"/>
        </w:rPr>
        <w:t>1.响应文件应分1个密封袋。文件材料包括纸质版响应文件以及电子版响应文件（如有）。</w:t>
      </w:r>
    </w:p>
    <w:p w14:paraId="3B2DB7DB">
      <w:pPr>
        <w:spacing w:line="360" w:lineRule="auto"/>
        <w:ind w:firstLine="480" w:firstLineChars="200"/>
        <w:rPr>
          <w:rFonts w:hint="default" w:ascii="Arial" w:hAnsi="Arial" w:cs="Arial"/>
          <w:color w:val="auto"/>
          <w:sz w:val="24"/>
          <w:highlight w:val="none"/>
        </w:rPr>
      </w:pPr>
      <w:r>
        <w:rPr>
          <w:rFonts w:hint="default" w:ascii="Arial" w:hAnsi="Arial" w:cs="Arial"/>
          <w:color w:val="auto"/>
          <w:sz w:val="24"/>
          <w:highlight w:val="none"/>
        </w:rPr>
        <w:t>2.第六章标注“必须提供”，应按要求必须提供。</w:t>
      </w:r>
    </w:p>
    <w:p w14:paraId="12A2B9C9">
      <w:pPr>
        <w:spacing w:line="360" w:lineRule="auto"/>
        <w:ind w:firstLine="480" w:firstLineChars="200"/>
        <w:rPr>
          <w:rFonts w:hint="default" w:ascii="Arial" w:hAnsi="Arial" w:cs="Arial"/>
          <w:color w:val="auto"/>
          <w:sz w:val="24"/>
          <w:highlight w:val="none"/>
        </w:rPr>
      </w:pPr>
      <w:r>
        <w:rPr>
          <w:rFonts w:hint="default" w:ascii="Arial" w:hAnsi="Arial" w:cs="Arial"/>
          <w:color w:val="auto"/>
          <w:sz w:val="24"/>
          <w:highlight w:val="none"/>
        </w:rPr>
        <w:t>未标注“必须提供”</w:t>
      </w:r>
      <w:r>
        <w:rPr>
          <w:rFonts w:hint="default" w:ascii="Arial" w:hAnsi="Arial" w:cs="Arial"/>
          <w:color w:val="auto"/>
          <w:highlight w:val="none"/>
        </w:rPr>
        <w:t>的</w:t>
      </w:r>
      <w:r>
        <w:rPr>
          <w:rFonts w:hint="default" w:ascii="Arial" w:hAnsi="Arial" w:cs="Arial"/>
          <w:color w:val="auto"/>
          <w:sz w:val="24"/>
          <w:highlight w:val="none"/>
        </w:rPr>
        <w:t>，供应商可自行调整，但响应文件编排混乱导致被误读或查找不到，后果由供应商承担。</w:t>
      </w:r>
    </w:p>
    <w:p w14:paraId="1C97E4B3">
      <w:pPr>
        <w:spacing w:before="120" w:line="360" w:lineRule="auto"/>
        <w:ind w:firstLine="420" w:firstLineChars="200"/>
        <w:jc w:val="center"/>
        <w:outlineLvl w:val="2"/>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b/>
          <w:bCs/>
          <w:color w:val="auto"/>
          <w:kern w:val="0"/>
          <w:sz w:val="24"/>
          <w:highlight w:val="none"/>
        </w:rPr>
        <w:t>响应证明材料目录</w:t>
      </w:r>
    </w:p>
    <w:p w14:paraId="0EF8F89D">
      <w:pPr>
        <w:snapToGrid w:val="0"/>
        <w:spacing w:before="165" w:beforeLines="50" w:after="50" w:line="360" w:lineRule="auto"/>
        <w:ind w:firstLine="480" w:firstLineChars="200"/>
        <w:outlineLvl w:val="1"/>
        <w:rPr>
          <w:rFonts w:hint="default" w:ascii="Arial" w:hAnsi="Arial" w:cs="Arial"/>
          <w:b/>
          <w:color w:val="auto"/>
          <w:sz w:val="24"/>
          <w:highlight w:val="none"/>
        </w:rPr>
      </w:pPr>
      <w:bookmarkStart w:id="296" w:name="_Toc18699"/>
      <w:bookmarkStart w:id="297" w:name="_Toc29640"/>
      <w:bookmarkStart w:id="298" w:name="_Toc22416"/>
      <w:r>
        <w:rPr>
          <w:rFonts w:hint="default" w:ascii="Arial" w:hAnsi="Arial" w:cs="Arial"/>
          <w:b/>
          <w:color w:val="auto"/>
          <w:sz w:val="24"/>
          <w:highlight w:val="none"/>
        </w:rPr>
        <w:t>根据磋商文件规定及供应商提供的材料自行编写目录（部分格式后附）</w:t>
      </w:r>
      <w:r>
        <w:rPr>
          <w:rFonts w:hint="default" w:ascii="Arial" w:hAnsi="Arial" w:cs="Arial"/>
          <w:b/>
          <w:color w:val="auto"/>
          <w:sz w:val="24"/>
          <w:highlight w:val="none"/>
        </w:rPr>
        <w:br w:type="page"/>
      </w:r>
      <w:r>
        <w:rPr>
          <w:rFonts w:hint="default" w:ascii="Arial" w:hAnsi="Arial" w:cs="Arial"/>
          <w:b/>
          <w:color w:val="auto"/>
          <w:sz w:val="24"/>
          <w:highlight w:val="none"/>
        </w:rPr>
        <w:t>响应文件的外包装封面格式：</w:t>
      </w:r>
    </w:p>
    <w:p w14:paraId="2B294940">
      <w:pPr>
        <w:snapToGrid w:val="0"/>
        <w:spacing w:before="165" w:beforeLines="50" w:after="50" w:line="360" w:lineRule="auto"/>
        <w:rPr>
          <w:rFonts w:hint="default" w:ascii="Arial" w:hAnsi="Arial" w:cs="Arial"/>
          <w:color w:val="auto"/>
          <w:sz w:val="24"/>
          <w:highlight w:val="none"/>
        </w:rPr>
      </w:pPr>
    </w:p>
    <w:p w14:paraId="1F4EA60A">
      <w:pPr>
        <w:snapToGrid w:val="0"/>
        <w:spacing w:before="165" w:beforeLines="50" w:after="50" w:line="360" w:lineRule="auto"/>
        <w:jc w:val="center"/>
        <w:rPr>
          <w:rFonts w:hint="default" w:ascii="Arial" w:hAnsi="Arial" w:cs="Arial"/>
          <w:bCs/>
          <w:color w:val="auto"/>
          <w:sz w:val="24"/>
          <w:highlight w:val="none"/>
        </w:rPr>
      </w:pPr>
    </w:p>
    <w:p w14:paraId="69DE6C83">
      <w:pPr>
        <w:snapToGrid w:val="0"/>
        <w:spacing w:before="165" w:beforeLines="50" w:after="50" w:line="360" w:lineRule="auto"/>
        <w:jc w:val="center"/>
        <w:rPr>
          <w:rFonts w:hint="default" w:ascii="Arial" w:hAnsi="Arial" w:cs="Arial"/>
          <w:b/>
          <w:bCs/>
          <w:color w:val="auto"/>
          <w:sz w:val="44"/>
          <w:szCs w:val="44"/>
          <w:highlight w:val="none"/>
        </w:rPr>
      </w:pPr>
      <w:r>
        <w:rPr>
          <w:rFonts w:hint="default" w:ascii="Arial" w:hAnsi="Arial" w:cs="Arial"/>
          <w:b/>
          <w:bCs/>
          <w:color w:val="auto"/>
          <w:sz w:val="44"/>
          <w:szCs w:val="44"/>
          <w:highlight w:val="none"/>
        </w:rPr>
        <w:t>响 应 文 件</w:t>
      </w:r>
    </w:p>
    <w:p w14:paraId="46F12138">
      <w:pPr>
        <w:snapToGrid w:val="0"/>
        <w:spacing w:before="165" w:beforeLines="50" w:after="50" w:line="360" w:lineRule="auto"/>
        <w:rPr>
          <w:rFonts w:hint="default" w:ascii="Arial" w:hAnsi="Arial" w:cs="Arial"/>
          <w:bCs/>
          <w:color w:val="auto"/>
          <w:sz w:val="24"/>
          <w:highlight w:val="none"/>
        </w:rPr>
      </w:pPr>
    </w:p>
    <w:p w14:paraId="71745C7C">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 xml:space="preserve">项目名称： </w:t>
      </w:r>
    </w:p>
    <w:p w14:paraId="741FEA53">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 xml:space="preserve">项目编号： </w:t>
      </w:r>
    </w:p>
    <w:p w14:paraId="7AB65401">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分标号：（若无留空或写“/”）</w:t>
      </w:r>
    </w:p>
    <w:p w14:paraId="7FBFBE0D">
      <w:pPr>
        <w:pStyle w:val="7"/>
        <w:snapToGrid w:val="0"/>
        <w:spacing w:before="50" w:after="50" w:line="360" w:lineRule="auto"/>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响应文件名称：纸质版响应文件、</w:t>
      </w:r>
      <w:r>
        <w:rPr>
          <w:rFonts w:hint="default" w:ascii="Arial" w:hAnsi="Arial" w:cs="Arial"/>
          <w:bCs/>
          <w:color w:val="auto"/>
          <w:sz w:val="24"/>
          <w:highlight w:val="none"/>
        </w:rPr>
        <w:t>单独密封文件的密封袋。</w:t>
      </w:r>
    </w:p>
    <w:p w14:paraId="66E9B7D3">
      <w:pPr>
        <w:pStyle w:val="7"/>
        <w:snapToGrid w:val="0"/>
        <w:spacing w:before="50" w:after="50" w:line="360" w:lineRule="auto"/>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供应商名称：</w:t>
      </w:r>
    </w:p>
    <w:p w14:paraId="38291689">
      <w:pPr>
        <w:pStyle w:val="7"/>
        <w:snapToGrid w:val="0"/>
        <w:spacing w:before="50" w:after="50" w:line="360" w:lineRule="auto"/>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供应商地址：</w:t>
      </w:r>
    </w:p>
    <w:p w14:paraId="765FE374">
      <w:pPr>
        <w:pStyle w:val="7"/>
        <w:snapToGrid w:val="0"/>
        <w:spacing w:before="50" w:after="50" w:line="360" w:lineRule="auto"/>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在  年  月  日  时  分之前不得启封</w:t>
      </w:r>
    </w:p>
    <w:p w14:paraId="55B6ED55">
      <w:pPr>
        <w:pStyle w:val="7"/>
        <w:snapToGrid w:val="0"/>
        <w:spacing w:before="50" w:after="50" w:line="360" w:lineRule="auto"/>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截标时启封</w:t>
      </w:r>
    </w:p>
    <w:p w14:paraId="2FA1005B">
      <w:pPr>
        <w:snapToGrid w:val="0"/>
        <w:spacing w:before="165" w:beforeLines="50" w:after="50" w:line="360" w:lineRule="auto"/>
        <w:ind w:firstLine="4080" w:firstLineChars="1700"/>
        <w:rPr>
          <w:rFonts w:hint="default" w:ascii="Arial" w:hAnsi="Arial" w:cs="Arial"/>
          <w:bCs/>
          <w:color w:val="auto"/>
          <w:sz w:val="24"/>
          <w:highlight w:val="none"/>
        </w:rPr>
      </w:pPr>
    </w:p>
    <w:p w14:paraId="10D6720E">
      <w:pPr>
        <w:snapToGrid w:val="0"/>
        <w:spacing w:before="165" w:beforeLines="50" w:after="50" w:line="360" w:lineRule="auto"/>
        <w:ind w:firstLine="645"/>
        <w:jc w:val="center"/>
        <w:rPr>
          <w:rFonts w:hint="default" w:ascii="Arial" w:hAnsi="Arial" w:cs="Arial"/>
          <w:bCs/>
          <w:color w:val="auto"/>
          <w:sz w:val="24"/>
          <w:highlight w:val="none"/>
        </w:rPr>
      </w:pPr>
      <w:r>
        <w:rPr>
          <w:rFonts w:hint="default" w:ascii="Arial" w:hAnsi="Arial" w:cs="Arial"/>
          <w:bCs/>
          <w:color w:val="auto"/>
          <w:sz w:val="24"/>
          <w:highlight w:val="none"/>
        </w:rPr>
        <w:t xml:space="preserve">                        年  月  日</w:t>
      </w:r>
    </w:p>
    <w:p w14:paraId="4C7B3FA6">
      <w:pPr>
        <w:snapToGrid w:val="0"/>
        <w:spacing w:before="165" w:beforeLines="50" w:after="50" w:line="360" w:lineRule="auto"/>
        <w:jc w:val="left"/>
        <w:outlineLvl w:val="1"/>
        <w:rPr>
          <w:rFonts w:hint="default" w:ascii="Arial" w:hAnsi="Arial" w:cs="Arial"/>
          <w:b/>
          <w:color w:val="auto"/>
          <w:sz w:val="24"/>
          <w:highlight w:val="none"/>
        </w:rPr>
      </w:pPr>
      <w:r>
        <w:rPr>
          <w:rFonts w:hint="default" w:ascii="Arial" w:hAnsi="Arial" w:cs="Arial"/>
          <w:color w:val="auto"/>
          <w:sz w:val="24"/>
          <w:highlight w:val="none"/>
        </w:rPr>
        <w:br w:type="page"/>
      </w:r>
      <w:r>
        <w:rPr>
          <w:rFonts w:hint="default" w:ascii="Arial" w:hAnsi="Arial" w:cs="Arial"/>
          <w:b/>
          <w:color w:val="auto"/>
          <w:sz w:val="24"/>
          <w:highlight w:val="none"/>
        </w:rPr>
        <w:t xml:space="preserve">纸质版响应文件封面格式： </w:t>
      </w:r>
    </w:p>
    <w:p w14:paraId="4BD08CB7">
      <w:pPr>
        <w:snapToGrid w:val="0"/>
        <w:spacing w:before="165" w:beforeLines="50" w:after="50" w:line="360" w:lineRule="auto"/>
        <w:rPr>
          <w:rFonts w:hint="default" w:ascii="Arial" w:hAnsi="Arial" w:cs="Arial"/>
          <w:color w:val="auto"/>
          <w:sz w:val="24"/>
          <w:highlight w:val="none"/>
        </w:rPr>
      </w:pPr>
    </w:p>
    <w:p w14:paraId="123F1F7D">
      <w:pPr>
        <w:snapToGrid w:val="0"/>
        <w:spacing w:before="165" w:beforeLines="50" w:after="50" w:line="360" w:lineRule="auto"/>
        <w:jc w:val="right"/>
        <w:rPr>
          <w:rFonts w:hint="default" w:ascii="Arial" w:hAnsi="Arial" w:cs="Arial"/>
          <w:bCs/>
          <w:color w:val="auto"/>
          <w:sz w:val="24"/>
          <w:highlight w:val="none"/>
        </w:rPr>
      </w:pPr>
      <w:r>
        <w:rPr>
          <w:rFonts w:hint="default" w:ascii="Arial" w:hAnsi="Arial" w:cs="Arial"/>
          <w:bCs/>
          <w:color w:val="auto"/>
          <w:sz w:val="24"/>
          <w:highlight w:val="none"/>
        </w:rPr>
        <w:t>正本/副本</w:t>
      </w:r>
    </w:p>
    <w:p w14:paraId="5F682D5A">
      <w:pPr>
        <w:snapToGrid w:val="0"/>
        <w:spacing w:before="165" w:beforeLines="50" w:after="50" w:line="360" w:lineRule="auto"/>
        <w:jc w:val="center"/>
        <w:rPr>
          <w:rFonts w:hint="default" w:ascii="Arial" w:hAnsi="Arial" w:cs="Arial"/>
          <w:bCs/>
          <w:color w:val="auto"/>
          <w:sz w:val="24"/>
          <w:highlight w:val="none"/>
        </w:rPr>
      </w:pPr>
    </w:p>
    <w:p w14:paraId="67785560">
      <w:pPr>
        <w:snapToGrid w:val="0"/>
        <w:spacing w:before="165" w:beforeLines="50" w:after="50" w:line="360" w:lineRule="auto"/>
        <w:jc w:val="center"/>
        <w:rPr>
          <w:rFonts w:hint="default" w:ascii="Arial" w:hAnsi="Arial" w:cs="Arial"/>
          <w:b/>
          <w:bCs/>
          <w:color w:val="auto"/>
          <w:sz w:val="44"/>
          <w:szCs w:val="44"/>
          <w:highlight w:val="none"/>
        </w:rPr>
      </w:pPr>
      <w:r>
        <w:rPr>
          <w:rFonts w:hint="default" w:ascii="Arial" w:hAnsi="Arial" w:cs="Arial"/>
          <w:b/>
          <w:bCs/>
          <w:color w:val="auto"/>
          <w:sz w:val="44"/>
          <w:szCs w:val="44"/>
          <w:highlight w:val="none"/>
        </w:rPr>
        <w:t>响应文件</w:t>
      </w:r>
    </w:p>
    <w:p w14:paraId="72A28E3F">
      <w:pPr>
        <w:snapToGrid w:val="0"/>
        <w:spacing w:before="165" w:beforeLines="50" w:after="50" w:line="360" w:lineRule="auto"/>
        <w:rPr>
          <w:rFonts w:hint="default" w:ascii="Arial" w:hAnsi="Arial" w:cs="Arial"/>
          <w:bCs/>
          <w:color w:val="auto"/>
          <w:sz w:val="24"/>
          <w:highlight w:val="none"/>
        </w:rPr>
      </w:pPr>
    </w:p>
    <w:p w14:paraId="3F722F0C">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 xml:space="preserve">项目名称： </w:t>
      </w:r>
    </w:p>
    <w:p w14:paraId="0F4CC38F">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项目编号：</w:t>
      </w:r>
    </w:p>
    <w:p w14:paraId="758B815B">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分标号：（若无留空或写“/”）</w:t>
      </w:r>
    </w:p>
    <w:p w14:paraId="27ABD271">
      <w:pPr>
        <w:pStyle w:val="7"/>
        <w:snapToGrid w:val="0"/>
        <w:spacing w:before="50" w:after="50" w:line="360" w:lineRule="auto"/>
        <w:ind w:firstLine="720" w:firstLineChars="300"/>
        <w:rPr>
          <w:rFonts w:hint="default" w:ascii="Arial" w:hAnsi="Arial" w:cs="Arial"/>
          <w:bCs/>
          <w:color w:val="auto"/>
          <w:sz w:val="24"/>
          <w:szCs w:val="24"/>
          <w:highlight w:val="none"/>
        </w:rPr>
      </w:pPr>
      <w:r>
        <w:rPr>
          <w:rFonts w:hint="default" w:ascii="Arial" w:hAnsi="Arial" w:cs="Arial"/>
          <w:bCs/>
          <w:color w:val="auto"/>
          <w:sz w:val="24"/>
          <w:szCs w:val="24"/>
          <w:highlight w:val="none"/>
        </w:rPr>
        <w:t>响应文件名称：资格审查文件、商务技术文件、报价文件</w:t>
      </w:r>
    </w:p>
    <w:p w14:paraId="4133FE36">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供应商名称：</w:t>
      </w:r>
    </w:p>
    <w:p w14:paraId="2D944381">
      <w:pPr>
        <w:snapToGrid w:val="0"/>
        <w:spacing w:before="165" w:beforeLines="50" w:after="50" w:line="360" w:lineRule="auto"/>
        <w:ind w:firstLine="720" w:firstLineChars="300"/>
        <w:rPr>
          <w:rFonts w:hint="default" w:ascii="Arial" w:hAnsi="Arial" w:cs="Arial"/>
          <w:bCs/>
          <w:color w:val="auto"/>
          <w:sz w:val="24"/>
          <w:highlight w:val="none"/>
        </w:rPr>
      </w:pPr>
      <w:r>
        <w:rPr>
          <w:rFonts w:hint="default" w:ascii="Arial" w:hAnsi="Arial" w:cs="Arial"/>
          <w:bCs/>
          <w:color w:val="auto"/>
          <w:sz w:val="24"/>
          <w:highlight w:val="none"/>
        </w:rPr>
        <w:t>供应商地址：</w:t>
      </w:r>
    </w:p>
    <w:p w14:paraId="686978F5">
      <w:pPr>
        <w:pStyle w:val="7"/>
        <w:snapToGrid w:val="0"/>
        <w:spacing w:before="50" w:after="50" w:line="360" w:lineRule="auto"/>
        <w:ind w:firstLine="960" w:firstLineChars="400"/>
        <w:rPr>
          <w:rFonts w:hint="default" w:ascii="Arial" w:hAnsi="Arial" w:cs="Arial"/>
          <w:bCs/>
          <w:color w:val="auto"/>
          <w:sz w:val="24"/>
          <w:szCs w:val="24"/>
          <w:highlight w:val="none"/>
        </w:rPr>
      </w:pPr>
    </w:p>
    <w:p w14:paraId="43183844">
      <w:pPr>
        <w:snapToGrid w:val="0"/>
        <w:spacing w:before="165" w:beforeLines="50" w:after="50" w:line="360" w:lineRule="auto"/>
        <w:jc w:val="center"/>
        <w:rPr>
          <w:rFonts w:hint="default" w:ascii="Arial" w:hAnsi="Arial" w:cs="Arial"/>
          <w:color w:val="auto"/>
          <w:sz w:val="24"/>
          <w:highlight w:val="none"/>
        </w:rPr>
      </w:pPr>
      <w:r>
        <w:rPr>
          <w:rFonts w:hint="default" w:ascii="Arial" w:hAnsi="Arial" w:cs="Arial"/>
          <w:color w:val="auto"/>
          <w:sz w:val="24"/>
          <w:highlight w:val="none"/>
        </w:rPr>
        <w:t xml:space="preserve">                        年  月  日</w:t>
      </w:r>
    </w:p>
    <w:p w14:paraId="096A9F09">
      <w:pPr>
        <w:snapToGrid w:val="0"/>
        <w:spacing w:before="165" w:beforeLines="50" w:after="50" w:line="360" w:lineRule="auto"/>
        <w:jc w:val="center"/>
        <w:outlineLvl w:val="1"/>
        <w:rPr>
          <w:rFonts w:hint="default" w:ascii="Arial" w:hAnsi="Arial" w:cs="Arial"/>
          <w:color w:val="auto"/>
          <w:highlight w:val="none"/>
        </w:rPr>
      </w:pPr>
      <w:r>
        <w:rPr>
          <w:rFonts w:hint="default" w:ascii="Arial" w:hAnsi="Arial" w:cs="Arial"/>
          <w:color w:val="auto"/>
          <w:highlight w:val="none"/>
        </w:rPr>
        <w:br w:type="page"/>
      </w:r>
    </w:p>
    <w:p w14:paraId="05703C56">
      <w:pPr>
        <w:snapToGrid w:val="0"/>
        <w:spacing w:before="165" w:beforeLines="50" w:after="50" w:line="360" w:lineRule="auto"/>
        <w:jc w:val="center"/>
        <w:outlineLvl w:val="1"/>
        <w:rPr>
          <w:rFonts w:hint="default" w:ascii="Arial" w:hAnsi="Arial" w:cs="Arial"/>
          <w:color w:val="auto"/>
          <w:highlight w:val="none"/>
        </w:rPr>
      </w:pPr>
    </w:p>
    <w:p w14:paraId="6D67C35E">
      <w:pPr>
        <w:snapToGrid w:val="0"/>
        <w:spacing w:before="165" w:beforeLines="50" w:after="50" w:line="360" w:lineRule="auto"/>
        <w:jc w:val="center"/>
        <w:outlineLvl w:val="1"/>
        <w:rPr>
          <w:rFonts w:hint="default" w:ascii="Arial" w:hAnsi="Arial" w:cs="Arial"/>
          <w:color w:val="auto"/>
          <w:highlight w:val="none"/>
        </w:rPr>
      </w:pPr>
    </w:p>
    <w:p w14:paraId="4657DDA9">
      <w:pPr>
        <w:snapToGrid w:val="0"/>
        <w:spacing w:before="165" w:beforeLines="50" w:after="50" w:line="360" w:lineRule="auto"/>
        <w:jc w:val="center"/>
        <w:outlineLvl w:val="1"/>
        <w:rPr>
          <w:rFonts w:hint="default" w:ascii="Arial" w:hAnsi="Arial" w:cs="Arial"/>
          <w:color w:val="auto"/>
          <w:highlight w:val="none"/>
        </w:rPr>
      </w:pPr>
    </w:p>
    <w:p w14:paraId="58C438A3">
      <w:pPr>
        <w:snapToGrid w:val="0"/>
        <w:spacing w:before="165" w:beforeLines="50" w:after="50" w:line="360" w:lineRule="auto"/>
        <w:jc w:val="center"/>
        <w:outlineLvl w:val="1"/>
        <w:rPr>
          <w:rFonts w:hint="default" w:ascii="Arial" w:hAnsi="Arial" w:cs="Arial"/>
          <w:color w:val="auto"/>
          <w:highlight w:val="none"/>
        </w:rPr>
      </w:pPr>
    </w:p>
    <w:p w14:paraId="7B1C2340">
      <w:pPr>
        <w:snapToGrid w:val="0"/>
        <w:spacing w:before="165" w:beforeLines="50" w:after="50" w:line="360" w:lineRule="auto"/>
        <w:jc w:val="center"/>
        <w:outlineLvl w:val="1"/>
        <w:rPr>
          <w:rFonts w:hint="default" w:ascii="Arial" w:hAnsi="Arial" w:cs="Arial"/>
          <w:color w:val="auto"/>
          <w:highlight w:val="none"/>
        </w:rPr>
      </w:pPr>
    </w:p>
    <w:p w14:paraId="01A908A4">
      <w:pPr>
        <w:snapToGrid w:val="0"/>
        <w:spacing w:before="165" w:beforeLines="50" w:after="50" w:line="360" w:lineRule="auto"/>
        <w:jc w:val="center"/>
        <w:outlineLvl w:val="1"/>
        <w:rPr>
          <w:rFonts w:hint="default" w:ascii="Arial" w:hAnsi="Arial" w:cs="Arial"/>
          <w:color w:val="auto"/>
          <w:highlight w:val="none"/>
        </w:rPr>
      </w:pPr>
    </w:p>
    <w:p w14:paraId="725DF363">
      <w:pPr>
        <w:snapToGrid w:val="0"/>
        <w:spacing w:before="165" w:beforeLines="50" w:after="50" w:line="360" w:lineRule="auto"/>
        <w:jc w:val="center"/>
        <w:outlineLvl w:val="1"/>
        <w:rPr>
          <w:rFonts w:hint="default" w:ascii="Arial" w:hAnsi="Arial" w:cs="Arial"/>
          <w:b/>
          <w:vanish/>
          <w:color w:val="auto"/>
          <w:sz w:val="40"/>
          <w:szCs w:val="40"/>
          <w:highlight w:val="none"/>
        </w:rPr>
      </w:pPr>
      <w:r>
        <w:rPr>
          <w:rFonts w:hint="default" w:ascii="Arial" w:hAnsi="Arial" w:cs="Arial"/>
          <w:b/>
          <w:color w:val="auto"/>
          <w:sz w:val="40"/>
          <w:szCs w:val="40"/>
          <w:highlight w:val="none"/>
        </w:rPr>
        <w:t>第一部分 资格审查文件</w:t>
      </w:r>
    </w:p>
    <w:p w14:paraId="4F0A3D2C">
      <w:pPr>
        <w:snapToGrid w:val="0"/>
        <w:spacing w:before="50" w:after="165" w:afterLines="50" w:line="360" w:lineRule="auto"/>
        <w:jc w:val="left"/>
        <w:rPr>
          <w:rFonts w:hint="default" w:ascii="Arial" w:hAnsi="Arial" w:cs="Arial"/>
          <w:b/>
          <w:color w:val="auto"/>
          <w:sz w:val="32"/>
          <w:szCs w:val="32"/>
          <w:highlight w:val="none"/>
        </w:rPr>
      </w:pPr>
    </w:p>
    <w:p w14:paraId="2EF713A4">
      <w:pPr>
        <w:pStyle w:val="7"/>
        <w:overflowPunct w:val="0"/>
        <w:spacing w:line="360" w:lineRule="auto"/>
        <w:ind w:firstLine="0"/>
        <w:rPr>
          <w:rFonts w:hint="default" w:ascii="Arial" w:hAnsi="Arial" w:cs="Arial"/>
          <w:b/>
          <w:bCs/>
          <w:color w:val="auto"/>
          <w:szCs w:val="21"/>
          <w:highlight w:val="none"/>
        </w:rPr>
      </w:pPr>
      <w:bookmarkStart w:id="299" w:name="_Hlk19199735"/>
      <w:bookmarkStart w:id="300" w:name="_Hlk19199154"/>
      <w:r>
        <w:rPr>
          <w:rFonts w:hint="default" w:ascii="Arial" w:hAnsi="Arial" w:cs="Arial"/>
          <w:b/>
          <w:color w:val="auto"/>
          <w:szCs w:val="21"/>
          <w:highlight w:val="none"/>
        </w:rPr>
        <w:br w:type="page"/>
      </w:r>
      <w:bookmarkEnd w:id="299"/>
      <w:r>
        <w:rPr>
          <w:rFonts w:hint="default" w:ascii="Arial" w:hAnsi="Arial" w:cs="Arial"/>
          <w:b/>
          <w:bCs/>
          <w:color w:val="auto"/>
          <w:szCs w:val="21"/>
          <w:highlight w:val="none"/>
        </w:rPr>
        <w:t>1.供应商符合《中华人民共和国政府采购法》第二十二条规定（必须提供以下1.1至1.4内容，否则响应文件按无效处理）</w:t>
      </w:r>
    </w:p>
    <w:p w14:paraId="47008A84">
      <w:pPr>
        <w:pStyle w:val="7"/>
        <w:overflowPunct w:val="0"/>
        <w:spacing w:line="360" w:lineRule="auto"/>
        <w:ind w:firstLine="0"/>
        <w:rPr>
          <w:rFonts w:hint="default" w:ascii="Arial" w:hAnsi="Arial" w:cs="Arial"/>
          <w:color w:val="auto"/>
          <w:szCs w:val="21"/>
          <w:highlight w:val="none"/>
        </w:rPr>
      </w:pPr>
      <w:r>
        <w:rPr>
          <w:rFonts w:hint="default" w:ascii="Arial" w:hAnsi="Arial" w:cs="Arial"/>
          <w:color w:val="auto"/>
          <w:szCs w:val="21"/>
          <w:highlight w:val="none"/>
        </w:rPr>
        <w:t>1.1、法人或者其他组织的营业执照等证明文件、自然人的身份证明。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p w14:paraId="6A6067B1">
      <w:pPr>
        <w:pStyle w:val="7"/>
        <w:overflowPunct w:val="0"/>
        <w:spacing w:line="360" w:lineRule="auto"/>
        <w:ind w:firstLine="0"/>
        <w:rPr>
          <w:rFonts w:hint="default" w:ascii="Arial" w:hAnsi="Arial" w:cs="Arial"/>
          <w:color w:val="auto"/>
          <w:szCs w:val="21"/>
          <w:highlight w:val="none"/>
        </w:rPr>
      </w:pPr>
      <w:r>
        <w:rPr>
          <w:rFonts w:hint="default" w:ascii="Arial" w:hAnsi="Arial" w:cs="Arial"/>
          <w:color w:val="auto"/>
          <w:szCs w:val="21"/>
          <w:highlight w:val="none"/>
        </w:rPr>
        <w:t>1.2、供应商2023年的审计报告或财务报表（至少包含资产负债表、利润表、现金流量表）（2024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p>
    <w:p w14:paraId="3E5180A4">
      <w:pPr>
        <w:pStyle w:val="7"/>
        <w:overflowPunct w:val="0"/>
        <w:spacing w:line="360" w:lineRule="auto"/>
        <w:ind w:firstLine="0"/>
        <w:rPr>
          <w:rFonts w:hint="default" w:ascii="Arial" w:hAnsi="Arial" w:cs="Arial"/>
          <w:color w:val="auto"/>
          <w:szCs w:val="21"/>
          <w:highlight w:val="none"/>
        </w:rPr>
      </w:pPr>
      <w:r>
        <w:rPr>
          <w:rFonts w:hint="default" w:ascii="Arial" w:hAnsi="Arial" w:cs="Arial"/>
          <w:color w:val="auto"/>
          <w:szCs w:val="21"/>
          <w:highlight w:val="none"/>
        </w:rPr>
        <w:t>1.3、供应商响应截止时间前6个月内，供应商任意1个月依法缴纳税费证明复印件加盖供应商公章及响应截止时间前6个月内，供应商任意1个月的社保缴费证明记录复印件加盖供应商公章。</w:t>
      </w:r>
    </w:p>
    <w:p w14:paraId="3A5F4306">
      <w:pPr>
        <w:pStyle w:val="7"/>
        <w:overflowPunct w:val="0"/>
        <w:spacing w:line="360" w:lineRule="auto"/>
        <w:ind w:firstLine="0"/>
        <w:rPr>
          <w:rFonts w:hint="default" w:ascii="Arial" w:hAnsi="Arial" w:cs="Arial"/>
          <w:color w:val="auto"/>
          <w:szCs w:val="21"/>
          <w:highlight w:val="none"/>
        </w:rPr>
      </w:pPr>
      <w:r>
        <w:rPr>
          <w:rFonts w:hint="default" w:ascii="Arial" w:hAnsi="Arial" w:cs="Arial"/>
          <w:color w:val="auto"/>
          <w:szCs w:val="21"/>
          <w:highlight w:val="none"/>
        </w:rPr>
        <w:t>注：供应商成立不足1个月的，无须提供缴纳税费证明及社保缴费证明加盖供应商公章。依法免税或不需要缴纳社会保障资金的供应商，须提供相应文件证明其依法免税或不需要缴纳社会保障资金。</w:t>
      </w:r>
    </w:p>
    <w:p w14:paraId="1AEB1E84">
      <w:pPr>
        <w:pStyle w:val="7"/>
        <w:overflowPunct w:val="0"/>
        <w:spacing w:line="360" w:lineRule="auto"/>
        <w:ind w:firstLine="0"/>
        <w:rPr>
          <w:rFonts w:hint="default" w:ascii="Arial" w:hAnsi="Arial" w:cs="Arial"/>
          <w:color w:val="auto"/>
          <w:szCs w:val="21"/>
          <w:highlight w:val="none"/>
        </w:rPr>
      </w:pPr>
      <w:r>
        <w:rPr>
          <w:rFonts w:hint="default" w:ascii="Arial" w:hAnsi="Arial" w:cs="Arial"/>
          <w:color w:val="auto"/>
          <w:szCs w:val="21"/>
          <w:highlight w:val="none"/>
        </w:rPr>
        <w:t>1.4、参加采购活动前三年内，在经营活动中没有重大违法记录及不良信用记录（格式自拟）</w:t>
      </w:r>
    </w:p>
    <w:p w14:paraId="4D2A97F4">
      <w:pPr>
        <w:snapToGrid w:val="0"/>
        <w:spacing w:before="50" w:after="165" w:afterLines="50" w:line="360" w:lineRule="auto"/>
        <w:jc w:val="left"/>
        <w:rPr>
          <w:rFonts w:hint="default" w:ascii="Arial" w:hAnsi="Arial" w:cs="Arial"/>
          <w:b/>
          <w:color w:val="auto"/>
          <w:szCs w:val="21"/>
          <w:highlight w:val="none"/>
        </w:rPr>
      </w:pPr>
    </w:p>
    <w:p w14:paraId="3C351A1A">
      <w:pPr>
        <w:snapToGrid w:val="0"/>
        <w:spacing w:before="50" w:after="165" w:afterLines="50" w:line="360" w:lineRule="auto"/>
        <w:jc w:val="left"/>
        <w:rPr>
          <w:rFonts w:hint="default" w:ascii="Arial" w:hAnsi="Arial" w:cs="Arial"/>
          <w:b/>
          <w:color w:val="auto"/>
          <w:szCs w:val="21"/>
          <w:highlight w:val="none"/>
        </w:rPr>
      </w:pPr>
    </w:p>
    <w:p w14:paraId="76898633">
      <w:pPr>
        <w:pStyle w:val="7"/>
        <w:overflowPunct w:val="0"/>
        <w:spacing w:line="360" w:lineRule="auto"/>
        <w:ind w:firstLine="0"/>
        <w:rPr>
          <w:rFonts w:hint="default" w:ascii="Arial" w:hAnsi="Arial" w:cs="Arial"/>
          <w:b/>
          <w:bCs/>
          <w:color w:val="auto"/>
          <w:szCs w:val="21"/>
          <w:highlight w:val="none"/>
        </w:rPr>
      </w:pPr>
      <w:r>
        <w:rPr>
          <w:rFonts w:hint="default" w:ascii="Arial" w:hAnsi="Arial" w:cs="Arial"/>
          <w:b/>
          <w:bCs/>
          <w:color w:val="auto"/>
          <w:szCs w:val="21"/>
          <w:highlight w:val="none"/>
        </w:rPr>
        <w:t>2.供应商在“信用中国”网站(www.creditchina.gov.cn) 、中国政府采购网(www.ccgp.gov.cn)未被列入失信被执行人、重大税收违法失信主体、政府采购严重违法失信行为记录名单的证明材料或由供应商自行提供声明函（必须提供，否则响应文件按无效处理）</w:t>
      </w:r>
    </w:p>
    <w:p w14:paraId="12655525">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①信用信息查询渠道：中国政府采购网 “政府采购严重违法失信行为记录名单” 信用中国网：“失信被执行人”、“重大税收违法失信主体”、“政府采购严重违法失信行为记录名单”</w:t>
      </w:r>
    </w:p>
    <w:p w14:paraId="3686973E">
      <w:pPr>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②查询方式：初步评审时，采购人或采购代理机构通过上述渠道查询供应商的信用记录供评审小组审核。</w:t>
      </w:r>
    </w:p>
    <w:p w14:paraId="42B46715">
      <w:pPr>
        <w:snapToGrid w:val="0"/>
        <w:spacing w:before="50" w:after="165" w:afterLines="50" w:line="360" w:lineRule="auto"/>
        <w:jc w:val="left"/>
        <w:rPr>
          <w:rFonts w:hint="default" w:ascii="Arial" w:hAnsi="Arial" w:cs="Arial"/>
          <w:b/>
          <w:color w:val="auto"/>
          <w:highlight w:val="none"/>
        </w:rPr>
      </w:pPr>
      <w:r>
        <w:rPr>
          <w:rFonts w:hint="default" w:ascii="Arial" w:hAnsi="Arial" w:cs="Arial"/>
          <w:b/>
          <w:color w:val="auto"/>
          <w:szCs w:val="21"/>
          <w:highlight w:val="none"/>
        </w:rPr>
        <w:br w:type="page"/>
      </w:r>
      <w:r>
        <w:rPr>
          <w:rFonts w:hint="default" w:ascii="Arial" w:hAnsi="Arial" w:cs="Arial"/>
          <w:b/>
          <w:color w:val="auto"/>
          <w:szCs w:val="21"/>
          <w:highlight w:val="none"/>
        </w:rPr>
        <w:t>3.供应商股东及出资信息表（必须提供，否则响应文件按无效处理，供应商为自然人的除外）</w:t>
      </w:r>
    </w:p>
    <w:p w14:paraId="44422AF7">
      <w:pPr>
        <w:snapToGrid w:val="0"/>
        <w:spacing w:before="165" w:beforeLines="50" w:after="50" w:line="360" w:lineRule="auto"/>
        <w:jc w:val="center"/>
        <w:rPr>
          <w:rFonts w:hint="default" w:ascii="Arial" w:hAnsi="Arial" w:cs="Arial"/>
          <w:b/>
          <w:bCs/>
          <w:color w:val="auto"/>
          <w:sz w:val="22"/>
          <w:szCs w:val="28"/>
          <w:highlight w:val="none"/>
        </w:rPr>
      </w:pPr>
      <w:r>
        <w:rPr>
          <w:rFonts w:hint="default" w:ascii="Arial" w:hAnsi="Arial" w:cs="Arial"/>
          <w:b/>
          <w:bCs/>
          <w:color w:val="auto"/>
          <w:sz w:val="22"/>
          <w:szCs w:val="28"/>
          <w:highlight w:val="none"/>
        </w:rPr>
        <w:t>供应商直接控股股东信息表</w:t>
      </w:r>
    </w:p>
    <w:tbl>
      <w:tblPr>
        <w:tblStyle w:val="58"/>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076"/>
        <w:gridCol w:w="1199"/>
        <w:gridCol w:w="3271"/>
        <w:gridCol w:w="1884"/>
      </w:tblGrid>
      <w:tr w14:paraId="735D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7" w:type="dxa"/>
          </w:tcPr>
          <w:p w14:paraId="4719B9B2">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序号</w:t>
            </w:r>
          </w:p>
        </w:tc>
        <w:tc>
          <w:tcPr>
            <w:tcW w:w="2076" w:type="dxa"/>
          </w:tcPr>
          <w:p w14:paraId="2D6DE731">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直接控股股东名称</w:t>
            </w:r>
          </w:p>
        </w:tc>
        <w:tc>
          <w:tcPr>
            <w:tcW w:w="1199" w:type="dxa"/>
          </w:tcPr>
          <w:p w14:paraId="5493206A">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出资比例</w:t>
            </w:r>
          </w:p>
        </w:tc>
        <w:tc>
          <w:tcPr>
            <w:tcW w:w="3271" w:type="dxa"/>
          </w:tcPr>
          <w:p w14:paraId="1190F94F">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身份证号码或统一社会信用代码</w:t>
            </w:r>
          </w:p>
        </w:tc>
        <w:tc>
          <w:tcPr>
            <w:tcW w:w="1884" w:type="dxa"/>
          </w:tcPr>
          <w:p w14:paraId="7960BD53">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备注</w:t>
            </w:r>
          </w:p>
        </w:tc>
      </w:tr>
      <w:tr w14:paraId="7F07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0ADF872C">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1</w:t>
            </w:r>
          </w:p>
        </w:tc>
        <w:tc>
          <w:tcPr>
            <w:tcW w:w="2076" w:type="dxa"/>
          </w:tcPr>
          <w:p w14:paraId="101BBFAE">
            <w:pPr>
              <w:snapToGrid w:val="0"/>
              <w:spacing w:before="165" w:beforeLines="50" w:after="50" w:line="360" w:lineRule="auto"/>
              <w:rPr>
                <w:rFonts w:hint="default" w:ascii="Arial" w:hAnsi="Arial" w:cs="Arial"/>
                <w:color w:val="auto"/>
                <w:highlight w:val="none"/>
              </w:rPr>
            </w:pPr>
          </w:p>
        </w:tc>
        <w:tc>
          <w:tcPr>
            <w:tcW w:w="1199" w:type="dxa"/>
          </w:tcPr>
          <w:p w14:paraId="7027A507">
            <w:pPr>
              <w:snapToGrid w:val="0"/>
              <w:spacing w:before="165" w:beforeLines="50" w:after="50" w:line="360" w:lineRule="auto"/>
              <w:rPr>
                <w:rFonts w:hint="default" w:ascii="Arial" w:hAnsi="Arial" w:cs="Arial"/>
                <w:color w:val="auto"/>
                <w:highlight w:val="none"/>
              </w:rPr>
            </w:pPr>
          </w:p>
        </w:tc>
        <w:tc>
          <w:tcPr>
            <w:tcW w:w="3271" w:type="dxa"/>
          </w:tcPr>
          <w:p w14:paraId="024E809D">
            <w:pPr>
              <w:snapToGrid w:val="0"/>
              <w:spacing w:before="165" w:beforeLines="50" w:after="50" w:line="360" w:lineRule="auto"/>
              <w:rPr>
                <w:rFonts w:hint="default" w:ascii="Arial" w:hAnsi="Arial" w:cs="Arial"/>
                <w:color w:val="auto"/>
                <w:highlight w:val="none"/>
              </w:rPr>
            </w:pPr>
          </w:p>
        </w:tc>
        <w:tc>
          <w:tcPr>
            <w:tcW w:w="1884" w:type="dxa"/>
          </w:tcPr>
          <w:p w14:paraId="09C37EC0">
            <w:pPr>
              <w:snapToGrid w:val="0"/>
              <w:spacing w:before="165" w:beforeLines="50" w:after="50" w:line="360" w:lineRule="auto"/>
              <w:rPr>
                <w:rFonts w:hint="default" w:ascii="Arial" w:hAnsi="Arial" w:cs="Arial"/>
                <w:color w:val="auto"/>
                <w:highlight w:val="none"/>
              </w:rPr>
            </w:pPr>
          </w:p>
        </w:tc>
      </w:tr>
      <w:tr w14:paraId="0120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7BD8AC45">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2</w:t>
            </w:r>
          </w:p>
        </w:tc>
        <w:tc>
          <w:tcPr>
            <w:tcW w:w="2076" w:type="dxa"/>
          </w:tcPr>
          <w:p w14:paraId="7AB4FE15">
            <w:pPr>
              <w:snapToGrid w:val="0"/>
              <w:spacing w:before="165" w:beforeLines="50" w:after="50" w:line="360" w:lineRule="auto"/>
              <w:rPr>
                <w:rFonts w:hint="default" w:ascii="Arial" w:hAnsi="Arial" w:cs="Arial"/>
                <w:color w:val="auto"/>
                <w:highlight w:val="none"/>
              </w:rPr>
            </w:pPr>
          </w:p>
        </w:tc>
        <w:tc>
          <w:tcPr>
            <w:tcW w:w="1199" w:type="dxa"/>
          </w:tcPr>
          <w:p w14:paraId="352BFCA4">
            <w:pPr>
              <w:snapToGrid w:val="0"/>
              <w:spacing w:before="165" w:beforeLines="50" w:after="50" w:line="360" w:lineRule="auto"/>
              <w:rPr>
                <w:rFonts w:hint="default" w:ascii="Arial" w:hAnsi="Arial" w:cs="Arial"/>
                <w:color w:val="auto"/>
                <w:highlight w:val="none"/>
              </w:rPr>
            </w:pPr>
          </w:p>
        </w:tc>
        <w:tc>
          <w:tcPr>
            <w:tcW w:w="3271" w:type="dxa"/>
          </w:tcPr>
          <w:p w14:paraId="2CB2445D">
            <w:pPr>
              <w:snapToGrid w:val="0"/>
              <w:spacing w:before="165" w:beforeLines="50" w:after="50" w:line="360" w:lineRule="auto"/>
              <w:rPr>
                <w:rFonts w:hint="default" w:ascii="Arial" w:hAnsi="Arial" w:cs="Arial"/>
                <w:color w:val="auto"/>
                <w:highlight w:val="none"/>
              </w:rPr>
            </w:pPr>
          </w:p>
        </w:tc>
        <w:tc>
          <w:tcPr>
            <w:tcW w:w="1884" w:type="dxa"/>
          </w:tcPr>
          <w:p w14:paraId="1C98E3F4">
            <w:pPr>
              <w:snapToGrid w:val="0"/>
              <w:spacing w:before="165" w:beforeLines="50" w:after="50" w:line="360" w:lineRule="auto"/>
              <w:rPr>
                <w:rFonts w:hint="default" w:ascii="Arial" w:hAnsi="Arial" w:cs="Arial"/>
                <w:color w:val="auto"/>
                <w:highlight w:val="none"/>
              </w:rPr>
            </w:pPr>
          </w:p>
        </w:tc>
      </w:tr>
      <w:tr w14:paraId="3505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19BE3D8C">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3</w:t>
            </w:r>
          </w:p>
        </w:tc>
        <w:tc>
          <w:tcPr>
            <w:tcW w:w="2076" w:type="dxa"/>
          </w:tcPr>
          <w:p w14:paraId="281F100C">
            <w:pPr>
              <w:snapToGrid w:val="0"/>
              <w:spacing w:before="165" w:beforeLines="50" w:after="50" w:line="360" w:lineRule="auto"/>
              <w:rPr>
                <w:rFonts w:hint="default" w:ascii="Arial" w:hAnsi="Arial" w:cs="Arial"/>
                <w:color w:val="auto"/>
                <w:highlight w:val="none"/>
              </w:rPr>
            </w:pPr>
          </w:p>
        </w:tc>
        <w:tc>
          <w:tcPr>
            <w:tcW w:w="1199" w:type="dxa"/>
          </w:tcPr>
          <w:p w14:paraId="42488E6B">
            <w:pPr>
              <w:snapToGrid w:val="0"/>
              <w:spacing w:before="165" w:beforeLines="50" w:after="50" w:line="360" w:lineRule="auto"/>
              <w:rPr>
                <w:rFonts w:hint="default" w:ascii="Arial" w:hAnsi="Arial" w:cs="Arial"/>
                <w:color w:val="auto"/>
                <w:highlight w:val="none"/>
              </w:rPr>
            </w:pPr>
          </w:p>
        </w:tc>
        <w:tc>
          <w:tcPr>
            <w:tcW w:w="3271" w:type="dxa"/>
          </w:tcPr>
          <w:p w14:paraId="07E697AE">
            <w:pPr>
              <w:snapToGrid w:val="0"/>
              <w:spacing w:before="165" w:beforeLines="50" w:after="50" w:line="360" w:lineRule="auto"/>
              <w:rPr>
                <w:rFonts w:hint="default" w:ascii="Arial" w:hAnsi="Arial" w:cs="Arial"/>
                <w:color w:val="auto"/>
                <w:highlight w:val="none"/>
              </w:rPr>
            </w:pPr>
          </w:p>
        </w:tc>
        <w:tc>
          <w:tcPr>
            <w:tcW w:w="1884" w:type="dxa"/>
          </w:tcPr>
          <w:p w14:paraId="2B970F34">
            <w:pPr>
              <w:snapToGrid w:val="0"/>
              <w:spacing w:before="165" w:beforeLines="50" w:after="50" w:line="360" w:lineRule="auto"/>
              <w:rPr>
                <w:rFonts w:hint="default" w:ascii="Arial" w:hAnsi="Arial" w:cs="Arial"/>
                <w:color w:val="auto"/>
                <w:highlight w:val="none"/>
              </w:rPr>
            </w:pPr>
          </w:p>
        </w:tc>
      </w:tr>
      <w:tr w14:paraId="026B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3C1A4A7C">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w:t>
            </w:r>
          </w:p>
        </w:tc>
        <w:tc>
          <w:tcPr>
            <w:tcW w:w="2076" w:type="dxa"/>
          </w:tcPr>
          <w:p w14:paraId="0CD0804B">
            <w:pPr>
              <w:snapToGrid w:val="0"/>
              <w:spacing w:before="165" w:beforeLines="50" w:after="50" w:line="360" w:lineRule="auto"/>
              <w:rPr>
                <w:rFonts w:hint="default" w:ascii="Arial" w:hAnsi="Arial" w:cs="Arial"/>
                <w:color w:val="auto"/>
                <w:highlight w:val="none"/>
              </w:rPr>
            </w:pPr>
          </w:p>
        </w:tc>
        <w:tc>
          <w:tcPr>
            <w:tcW w:w="1199" w:type="dxa"/>
          </w:tcPr>
          <w:p w14:paraId="7C8360A2">
            <w:pPr>
              <w:snapToGrid w:val="0"/>
              <w:spacing w:before="165" w:beforeLines="50" w:after="50" w:line="360" w:lineRule="auto"/>
              <w:rPr>
                <w:rFonts w:hint="default" w:ascii="Arial" w:hAnsi="Arial" w:cs="Arial"/>
                <w:color w:val="auto"/>
                <w:highlight w:val="none"/>
              </w:rPr>
            </w:pPr>
          </w:p>
        </w:tc>
        <w:tc>
          <w:tcPr>
            <w:tcW w:w="3271" w:type="dxa"/>
          </w:tcPr>
          <w:p w14:paraId="60F349F9">
            <w:pPr>
              <w:snapToGrid w:val="0"/>
              <w:spacing w:before="165" w:beforeLines="50" w:after="50" w:line="360" w:lineRule="auto"/>
              <w:rPr>
                <w:rFonts w:hint="default" w:ascii="Arial" w:hAnsi="Arial" w:cs="Arial"/>
                <w:color w:val="auto"/>
                <w:highlight w:val="none"/>
              </w:rPr>
            </w:pPr>
          </w:p>
        </w:tc>
        <w:tc>
          <w:tcPr>
            <w:tcW w:w="1884" w:type="dxa"/>
          </w:tcPr>
          <w:p w14:paraId="760F2B72">
            <w:pPr>
              <w:snapToGrid w:val="0"/>
              <w:spacing w:before="165" w:beforeLines="50" w:after="50" w:line="360" w:lineRule="auto"/>
              <w:rPr>
                <w:rFonts w:hint="default" w:ascii="Arial" w:hAnsi="Arial" w:cs="Arial"/>
                <w:color w:val="auto"/>
                <w:highlight w:val="none"/>
              </w:rPr>
            </w:pPr>
          </w:p>
        </w:tc>
      </w:tr>
    </w:tbl>
    <w:p w14:paraId="787A17D2">
      <w:pPr>
        <w:widowControl/>
        <w:spacing w:line="360" w:lineRule="auto"/>
        <w:jc w:val="left"/>
        <w:rPr>
          <w:rFonts w:hint="default" w:ascii="Arial" w:hAnsi="Arial" w:cs="Arial"/>
          <w:color w:val="auto"/>
          <w:highlight w:val="none"/>
        </w:rPr>
      </w:pPr>
      <w:r>
        <w:rPr>
          <w:rFonts w:hint="default" w:ascii="Arial" w:hAnsi="Arial" w:eastAsia="F1" w:cs="Arial"/>
          <w:color w:val="auto"/>
          <w:kern w:val="0"/>
          <w:szCs w:val="21"/>
          <w:highlight w:val="none"/>
        </w:rPr>
        <w:t>注：</w:t>
      </w:r>
    </w:p>
    <w:p w14:paraId="02535FFB">
      <w:pPr>
        <w:widowControl/>
        <w:spacing w:line="360" w:lineRule="auto"/>
        <w:jc w:val="left"/>
        <w:rPr>
          <w:rFonts w:hint="default" w:ascii="Arial" w:hAnsi="Arial" w:eastAsia="F1" w:cs="Arial"/>
          <w:color w:val="auto"/>
          <w:kern w:val="0"/>
          <w:szCs w:val="21"/>
          <w:highlight w:val="none"/>
        </w:rPr>
      </w:pPr>
      <w:r>
        <w:rPr>
          <w:rFonts w:hint="default" w:ascii="Arial" w:hAnsi="Arial" w:eastAsia="F1" w:cs="Arial"/>
          <w:color w:val="auto"/>
          <w:kern w:val="0"/>
          <w:szCs w:val="21"/>
          <w:highlight w:val="none"/>
        </w:rPr>
        <w:t xml:space="preserve">1.直接控股股东：是指其出资额占有限责任公司资本总额百分之五十以上或者其持有的股份占股份有限 </w:t>
      </w:r>
    </w:p>
    <w:p w14:paraId="4A6B41C5">
      <w:pPr>
        <w:widowControl/>
        <w:spacing w:line="360" w:lineRule="auto"/>
        <w:jc w:val="left"/>
        <w:rPr>
          <w:rFonts w:hint="default" w:ascii="Arial" w:hAnsi="Arial" w:eastAsia="F1" w:cs="Arial"/>
          <w:color w:val="auto"/>
          <w:kern w:val="0"/>
          <w:szCs w:val="21"/>
          <w:highlight w:val="none"/>
        </w:rPr>
      </w:pPr>
      <w:r>
        <w:rPr>
          <w:rFonts w:hint="default" w:ascii="Arial" w:hAnsi="Arial" w:eastAsia="F1" w:cs="Arial"/>
          <w:color w:val="auto"/>
          <w:kern w:val="0"/>
          <w:szCs w:val="21"/>
          <w:highlight w:val="none"/>
        </w:rPr>
        <w:t xml:space="preserve">公司股份总额百分之五十以上的股东；出资额或者持有股份的比例虽然不足百分之五十，但依其出资额 </w:t>
      </w:r>
    </w:p>
    <w:p w14:paraId="00DC767C">
      <w:pPr>
        <w:widowControl/>
        <w:spacing w:line="360" w:lineRule="auto"/>
        <w:jc w:val="left"/>
        <w:rPr>
          <w:rFonts w:hint="default" w:ascii="Arial" w:hAnsi="Arial" w:eastAsia="F1" w:cs="Arial"/>
          <w:color w:val="auto"/>
          <w:kern w:val="0"/>
          <w:szCs w:val="21"/>
          <w:highlight w:val="none"/>
        </w:rPr>
      </w:pPr>
      <w:r>
        <w:rPr>
          <w:rFonts w:hint="default" w:ascii="Arial" w:hAnsi="Arial" w:eastAsia="F1" w:cs="Arial"/>
          <w:color w:val="auto"/>
          <w:kern w:val="0"/>
          <w:szCs w:val="21"/>
          <w:highlight w:val="none"/>
        </w:rPr>
        <w:t xml:space="preserve">或者持有的股份所享有的表决权已足以对股东会、股东大会的决议产生重大影响的股东。 </w:t>
      </w:r>
    </w:p>
    <w:p w14:paraId="4BDB3FC0">
      <w:pPr>
        <w:widowControl/>
        <w:spacing w:line="360" w:lineRule="auto"/>
        <w:jc w:val="left"/>
        <w:rPr>
          <w:rFonts w:hint="default" w:ascii="Arial" w:hAnsi="Arial" w:eastAsia="F1" w:cs="Arial"/>
          <w:color w:val="auto"/>
          <w:kern w:val="0"/>
          <w:szCs w:val="21"/>
          <w:highlight w:val="none"/>
        </w:rPr>
      </w:pPr>
      <w:r>
        <w:rPr>
          <w:rFonts w:hint="default" w:ascii="Arial" w:hAnsi="Arial" w:eastAsia="F1" w:cs="Arial"/>
          <w:color w:val="auto"/>
          <w:kern w:val="0"/>
          <w:szCs w:val="21"/>
          <w:highlight w:val="none"/>
        </w:rPr>
        <w:t xml:space="preserve">2.本表所指的控股关系仅限于直接控股关系，不包括间接的控股关系。公司实际控制人与公司之间的关 </w:t>
      </w:r>
    </w:p>
    <w:p w14:paraId="184BC032">
      <w:pPr>
        <w:widowControl/>
        <w:spacing w:line="360" w:lineRule="auto"/>
        <w:jc w:val="left"/>
        <w:rPr>
          <w:rFonts w:hint="default" w:ascii="Arial" w:hAnsi="Arial" w:cs="Arial"/>
          <w:color w:val="auto"/>
          <w:highlight w:val="none"/>
        </w:rPr>
      </w:pPr>
      <w:r>
        <w:rPr>
          <w:rFonts w:hint="default" w:ascii="Arial" w:hAnsi="Arial" w:eastAsia="F1" w:cs="Arial"/>
          <w:color w:val="auto"/>
          <w:kern w:val="0"/>
          <w:szCs w:val="21"/>
          <w:highlight w:val="none"/>
        </w:rPr>
        <w:t xml:space="preserve">系不属于本表所指的直接控股关系。 </w:t>
      </w:r>
    </w:p>
    <w:p w14:paraId="65D32944">
      <w:pPr>
        <w:snapToGrid w:val="0"/>
        <w:spacing w:line="360" w:lineRule="auto"/>
        <w:ind w:firstLine="1890" w:firstLineChars="900"/>
        <w:outlineLvl w:val="4"/>
        <w:rPr>
          <w:rFonts w:hint="default" w:ascii="Arial" w:hAnsi="Arial" w:cs="Arial"/>
          <w:color w:val="auto"/>
          <w:highlight w:val="none"/>
        </w:rPr>
      </w:pPr>
      <w:r>
        <w:rPr>
          <w:rFonts w:hint="default" w:ascii="Arial" w:hAnsi="Arial" w:cs="Arial"/>
          <w:color w:val="auto"/>
          <w:szCs w:val="21"/>
          <w:highlight w:val="none"/>
        </w:rPr>
        <w:t>供应商（公章，自然人除外）：</w:t>
      </w:r>
      <w:r>
        <w:rPr>
          <w:rFonts w:hint="default" w:ascii="Arial" w:hAnsi="Arial" w:cs="Arial"/>
          <w:color w:val="auto"/>
          <w:szCs w:val="21"/>
          <w:highlight w:val="none"/>
          <w:u w:val="single"/>
        </w:rPr>
        <w:t xml:space="preserve">                                         </w:t>
      </w:r>
    </w:p>
    <w:p w14:paraId="2403334D">
      <w:pPr>
        <w:pStyle w:val="31"/>
        <w:spacing w:line="360" w:lineRule="auto"/>
        <w:ind w:firstLine="1890" w:firstLineChars="900"/>
        <w:rPr>
          <w:rFonts w:hint="default" w:ascii="Arial" w:hAnsi="Arial" w:cs="Arial"/>
          <w:color w:val="auto"/>
          <w:highlight w:val="none"/>
        </w:rPr>
      </w:pPr>
      <w:r>
        <w:rPr>
          <w:rFonts w:hint="default" w:ascii="Arial" w:hAnsi="Arial" w:cs="Arial"/>
          <w:color w:val="auto"/>
          <w:highlight w:val="none"/>
        </w:rPr>
        <w:t>法定代表人、负责人、自然人或相应的委托代理人签字（或盖章）</w:t>
      </w:r>
    </w:p>
    <w:p w14:paraId="3C36D7AF">
      <w:pPr>
        <w:pStyle w:val="31"/>
        <w:spacing w:line="360" w:lineRule="auto"/>
        <w:ind w:firstLine="1680" w:firstLineChars="800"/>
        <w:rPr>
          <w:rFonts w:hint="default" w:ascii="Arial" w:hAnsi="Arial" w:cs="Arial"/>
          <w:color w:val="auto"/>
          <w:highlight w:val="none"/>
        </w:rPr>
      </w:pPr>
      <w:r>
        <w:rPr>
          <w:rFonts w:hint="default" w:ascii="Arial" w:hAnsi="Arial" w:cs="Arial"/>
          <w:color w:val="auto"/>
          <w:highlight w:val="none"/>
        </w:rPr>
        <w:t>（属自然人的应在签名处加盖大拇指指印）：</w:t>
      </w:r>
      <w:r>
        <w:rPr>
          <w:rFonts w:hint="default" w:ascii="Arial" w:hAnsi="Arial" w:cs="Arial"/>
          <w:color w:val="auto"/>
          <w:highlight w:val="none"/>
          <w:u w:val="single"/>
        </w:rPr>
        <w:t xml:space="preserve">                             </w:t>
      </w:r>
    </w:p>
    <w:p w14:paraId="6AFB486A">
      <w:pPr>
        <w:pStyle w:val="31"/>
        <w:spacing w:line="360" w:lineRule="auto"/>
        <w:ind w:firstLine="1890" w:firstLineChars="900"/>
        <w:rPr>
          <w:rFonts w:hint="default" w:ascii="Arial" w:hAnsi="Arial" w:cs="Arial"/>
          <w:color w:val="auto"/>
          <w:highlight w:val="none"/>
        </w:rPr>
      </w:pPr>
      <w:r>
        <w:rPr>
          <w:rFonts w:hint="default" w:ascii="Arial" w:hAnsi="Arial" w:cs="Arial"/>
          <w:color w:val="auto"/>
          <w:highlight w:val="none"/>
        </w:rPr>
        <w:t>日          期：</w:t>
      </w:r>
      <w:r>
        <w:rPr>
          <w:rFonts w:hint="default" w:ascii="Arial" w:hAnsi="Arial" w:cs="Arial"/>
          <w:color w:val="auto"/>
          <w:highlight w:val="none"/>
          <w:u w:val="single"/>
        </w:rPr>
        <w:t xml:space="preserve">                                                  </w:t>
      </w:r>
      <w:r>
        <w:rPr>
          <w:rFonts w:hint="default" w:ascii="Arial" w:hAnsi="Arial" w:eastAsia="F1" w:cs="Arial"/>
          <w:color w:val="auto"/>
          <w:kern w:val="0"/>
          <w:highlight w:val="none"/>
        </w:rPr>
        <w:t xml:space="preserve"> </w:t>
      </w:r>
    </w:p>
    <w:p w14:paraId="750134F6">
      <w:pPr>
        <w:snapToGrid w:val="0"/>
        <w:spacing w:before="165" w:beforeLines="50" w:after="50" w:line="360" w:lineRule="auto"/>
        <w:jc w:val="center"/>
        <w:rPr>
          <w:rFonts w:hint="default" w:ascii="Arial" w:hAnsi="Arial" w:cs="Arial"/>
          <w:b/>
          <w:bCs/>
          <w:color w:val="auto"/>
          <w:sz w:val="22"/>
          <w:szCs w:val="28"/>
          <w:highlight w:val="none"/>
        </w:rPr>
      </w:pPr>
      <w:r>
        <w:rPr>
          <w:rFonts w:hint="default" w:ascii="Arial" w:hAnsi="Arial" w:cs="Arial"/>
          <w:b/>
          <w:bCs/>
          <w:color w:val="auto"/>
          <w:sz w:val="22"/>
          <w:szCs w:val="28"/>
          <w:highlight w:val="none"/>
        </w:rPr>
        <w:br w:type="page"/>
      </w:r>
      <w:r>
        <w:rPr>
          <w:rFonts w:hint="default" w:ascii="Arial" w:hAnsi="Arial" w:cs="Arial"/>
          <w:b/>
          <w:bCs/>
          <w:color w:val="auto"/>
          <w:sz w:val="22"/>
          <w:szCs w:val="28"/>
          <w:highlight w:val="none"/>
        </w:rPr>
        <w:t>供应商直接管理关系信息表</w:t>
      </w:r>
    </w:p>
    <w:tbl>
      <w:tblPr>
        <w:tblStyle w:val="5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324"/>
        <w:gridCol w:w="3661"/>
        <w:gridCol w:w="2109"/>
      </w:tblGrid>
      <w:tr w14:paraId="4370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10C5061B">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序号</w:t>
            </w:r>
          </w:p>
        </w:tc>
        <w:tc>
          <w:tcPr>
            <w:tcW w:w="2324" w:type="dxa"/>
          </w:tcPr>
          <w:p w14:paraId="6AE16371">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直接管理关系单位名称</w:t>
            </w:r>
          </w:p>
        </w:tc>
        <w:tc>
          <w:tcPr>
            <w:tcW w:w="3661" w:type="dxa"/>
          </w:tcPr>
          <w:p w14:paraId="03592CFD">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统一社会信用代码</w:t>
            </w:r>
          </w:p>
        </w:tc>
        <w:tc>
          <w:tcPr>
            <w:tcW w:w="2109" w:type="dxa"/>
          </w:tcPr>
          <w:p w14:paraId="09AFFDB9">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备注</w:t>
            </w:r>
          </w:p>
        </w:tc>
      </w:tr>
      <w:tr w14:paraId="4AD5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5ED9046D">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1</w:t>
            </w:r>
          </w:p>
        </w:tc>
        <w:tc>
          <w:tcPr>
            <w:tcW w:w="2324" w:type="dxa"/>
          </w:tcPr>
          <w:p w14:paraId="7D0DC02D">
            <w:pPr>
              <w:snapToGrid w:val="0"/>
              <w:spacing w:before="165" w:beforeLines="50" w:after="50" w:line="360" w:lineRule="auto"/>
              <w:rPr>
                <w:rFonts w:hint="default" w:ascii="Arial" w:hAnsi="Arial" w:cs="Arial"/>
                <w:color w:val="auto"/>
                <w:highlight w:val="none"/>
              </w:rPr>
            </w:pPr>
          </w:p>
        </w:tc>
        <w:tc>
          <w:tcPr>
            <w:tcW w:w="3661" w:type="dxa"/>
          </w:tcPr>
          <w:p w14:paraId="77A9D4E6">
            <w:pPr>
              <w:snapToGrid w:val="0"/>
              <w:spacing w:before="165" w:beforeLines="50" w:after="50" w:line="360" w:lineRule="auto"/>
              <w:rPr>
                <w:rFonts w:hint="default" w:ascii="Arial" w:hAnsi="Arial" w:cs="Arial"/>
                <w:color w:val="auto"/>
                <w:highlight w:val="none"/>
              </w:rPr>
            </w:pPr>
          </w:p>
        </w:tc>
        <w:tc>
          <w:tcPr>
            <w:tcW w:w="2109" w:type="dxa"/>
          </w:tcPr>
          <w:p w14:paraId="2ECB06B7">
            <w:pPr>
              <w:snapToGrid w:val="0"/>
              <w:spacing w:before="165" w:beforeLines="50" w:after="50" w:line="360" w:lineRule="auto"/>
              <w:rPr>
                <w:rFonts w:hint="default" w:ascii="Arial" w:hAnsi="Arial" w:cs="Arial"/>
                <w:color w:val="auto"/>
                <w:highlight w:val="none"/>
              </w:rPr>
            </w:pPr>
          </w:p>
        </w:tc>
      </w:tr>
      <w:tr w14:paraId="563F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6E148F42">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2</w:t>
            </w:r>
          </w:p>
        </w:tc>
        <w:tc>
          <w:tcPr>
            <w:tcW w:w="2324" w:type="dxa"/>
          </w:tcPr>
          <w:p w14:paraId="4EBB7EF9">
            <w:pPr>
              <w:snapToGrid w:val="0"/>
              <w:spacing w:before="165" w:beforeLines="50" w:after="50" w:line="360" w:lineRule="auto"/>
              <w:rPr>
                <w:rFonts w:hint="default" w:ascii="Arial" w:hAnsi="Arial" w:cs="Arial"/>
                <w:color w:val="auto"/>
                <w:highlight w:val="none"/>
              </w:rPr>
            </w:pPr>
          </w:p>
        </w:tc>
        <w:tc>
          <w:tcPr>
            <w:tcW w:w="3661" w:type="dxa"/>
          </w:tcPr>
          <w:p w14:paraId="167EAAD9">
            <w:pPr>
              <w:snapToGrid w:val="0"/>
              <w:spacing w:before="165" w:beforeLines="50" w:after="50" w:line="360" w:lineRule="auto"/>
              <w:rPr>
                <w:rFonts w:hint="default" w:ascii="Arial" w:hAnsi="Arial" w:cs="Arial"/>
                <w:color w:val="auto"/>
                <w:highlight w:val="none"/>
              </w:rPr>
            </w:pPr>
          </w:p>
        </w:tc>
        <w:tc>
          <w:tcPr>
            <w:tcW w:w="2109" w:type="dxa"/>
          </w:tcPr>
          <w:p w14:paraId="6116931B">
            <w:pPr>
              <w:snapToGrid w:val="0"/>
              <w:spacing w:before="165" w:beforeLines="50" w:after="50" w:line="360" w:lineRule="auto"/>
              <w:rPr>
                <w:rFonts w:hint="default" w:ascii="Arial" w:hAnsi="Arial" w:cs="Arial"/>
                <w:color w:val="auto"/>
                <w:highlight w:val="none"/>
              </w:rPr>
            </w:pPr>
          </w:p>
        </w:tc>
      </w:tr>
      <w:tr w14:paraId="6C1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38641970">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3</w:t>
            </w:r>
          </w:p>
        </w:tc>
        <w:tc>
          <w:tcPr>
            <w:tcW w:w="2324" w:type="dxa"/>
          </w:tcPr>
          <w:p w14:paraId="2D578A8F">
            <w:pPr>
              <w:snapToGrid w:val="0"/>
              <w:spacing w:before="165" w:beforeLines="50" w:after="50" w:line="360" w:lineRule="auto"/>
              <w:rPr>
                <w:rFonts w:hint="default" w:ascii="Arial" w:hAnsi="Arial" w:cs="Arial"/>
                <w:color w:val="auto"/>
                <w:highlight w:val="none"/>
              </w:rPr>
            </w:pPr>
          </w:p>
        </w:tc>
        <w:tc>
          <w:tcPr>
            <w:tcW w:w="3661" w:type="dxa"/>
          </w:tcPr>
          <w:p w14:paraId="4CC2FF7E">
            <w:pPr>
              <w:snapToGrid w:val="0"/>
              <w:spacing w:before="165" w:beforeLines="50" w:after="50" w:line="360" w:lineRule="auto"/>
              <w:rPr>
                <w:rFonts w:hint="default" w:ascii="Arial" w:hAnsi="Arial" w:cs="Arial"/>
                <w:color w:val="auto"/>
                <w:highlight w:val="none"/>
              </w:rPr>
            </w:pPr>
          </w:p>
        </w:tc>
        <w:tc>
          <w:tcPr>
            <w:tcW w:w="2109" w:type="dxa"/>
          </w:tcPr>
          <w:p w14:paraId="43281559">
            <w:pPr>
              <w:snapToGrid w:val="0"/>
              <w:spacing w:before="165" w:beforeLines="50" w:after="50" w:line="360" w:lineRule="auto"/>
              <w:rPr>
                <w:rFonts w:hint="default" w:ascii="Arial" w:hAnsi="Arial" w:cs="Arial"/>
                <w:color w:val="auto"/>
                <w:highlight w:val="none"/>
              </w:rPr>
            </w:pPr>
          </w:p>
        </w:tc>
      </w:tr>
      <w:tr w14:paraId="0E58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27350CDB">
            <w:pPr>
              <w:snapToGrid w:val="0"/>
              <w:spacing w:before="165" w:beforeLines="50" w:after="50" w:line="360" w:lineRule="auto"/>
              <w:jc w:val="center"/>
              <w:rPr>
                <w:rFonts w:hint="default" w:ascii="Arial" w:hAnsi="Arial" w:cs="Arial"/>
                <w:color w:val="auto"/>
                <w:highlight w:val="none"/>
              </w:rPr>
            </w:pPr>
            <w:r>
              <w:rPr>
                <w:rFonts w:hint="default" w:ascii="Arial" w:hAnsi="Arial" w:cs="Arial"/>
                <w:color w:val="auto"/>
                <w:highlight w:val="none"/>
              </w:rPr>
              <w:t>......</w:t>
            </w:r>
          </w:p>
        </w:tc>
        <w:tc>
          <w:tcPr>
            <w:tcW w:w="2324" w:type="dxa"/>
          </w:tcPr>
          <w:p w14:paraId="0C60103B">
            <w:pPr>
              <w:snapToGrid w:val="0"/>
              <w:spacing w:before="165" w:beforeLines="50" w:after="50" w:line="360" w:lineRule="auto"/>
              <w:rPr>
                <w:rFonts w:hint="default" w:ascii="Arial" w:hAnsi="Arial" w:cs="Arial"/>
                <w:color w:val="auto"/>
                <w:highlight w:val="none"/>
              </w:rPr>
            </w:pPr>
          </w:p>
        </w:tc>
        <w:tc>
          <w:tcPr>
            <w:tcW w:w="3661" w:type="dxa"/>
          </w:tcPr>
          <w:p w14:paraId="4FCCE4EF">
            <w:pPr>
              <w:snapToGrid w:val="0"/>
              <w:spacing w:before="165" w:beforeLines="50" w:after="50" w:line="360" w:lineRule="auto"/>
              <w:rPr>
                <w:rFonts w:hint="default" w:ascii="Arial" w:hAnsi="Arial" w:cs="Arial"/>
                <w:color w:val="auto"/>
                <w:highlight w:val="none"/>
              </w:rPr>
            </w:pPr>
          </w:p>
        </w:tc>
        <w:tc>
          <w:tcPr>
            <w:tcW w:w="2109" w:type="dxa"/>
          </w:tcPr>
          <w:p w14:paraId="1B329D9D">
            <w:pPr>
              <w:snapToGrid w:val="0"/>
              <w:spacing w:before="165" w:beforeLines="50" w:after="50" w:line="360" w:lineRule="auto"/>
              <w:rPr>
                <w:rFonts w:hint="default" w:ascii="Arial" w:hAnsi="Arial" w:cs="Arial"/>
                <w:color w:val="auto"/>
                <w:highlight w:val="none"/>
              </w:rPr>
            </w:pPr>
          </w:p>
        </w:tc>
      </w:tr>
    </w:tbl>
    <w:p w14:paraId="7F2D0C2F">
      <w:pPr>
        <w:widowControl/>
        <w:spacing w:line="360" w:lineRule="auto"/>
        <w:jc w:val="left"/>
        <w:rPr>
          <w:rFonts w:hint="default" w:ascii="Arial" w:hAnsi="Arial" w:eastAsia="F1" w:cs="Arial"/>
          <w:color w:val="auto"/>
          <w:kern w:val="0"/>
          <w:szCs w:val="21"/>
          <w:highlight w:val="none"/>
        </w:rPr>
      </w:pPr>
      <w:r>
        <w:rPr>
          <w:rFonts w:hint="default" w:ascii="Arial" w:hAnsi="Arial" w:eastAsia="F1" w:cs="Arial"/>
          <w:color w:val="auto"/>
          <w:kern w:val="0"/>
          <w:szCs w:val="21"/>
          <w:highlight w:val="none"/>
        </w:rPr>
        <w:t>注：1.管理关系：是指不具有出资持股关系的其他单位之间存在的管理与被管理关系，如一些上下级关系的事业单位和团体组织。</w:t>
      </w:r>
    </w:p>
    <w:p w14:paraId="2CC6D877">
      <w:pPr>
        <w:widowControl/>
        <w:spacing w:line="360" w:lineRule="auto"/>
        <w:jc w:val="left"/>
        <w:rPr>
          <w:rFonts w:hint="default" w:ascii="Arial" w:hAnsi="Arial" w:eastAsia="F1" w:cs="Arial"/>
          <w:color w:val="auto"/>
          <w:kern w:val="0"/>
          <w:szCs w:val="21"/>
          <w:highlight w:val="none"/>
        </w:rPr>
      </w:pPr>
      <w:r>
        <w:rPr>
          <w:rFonts w:hint="default" w:ascii="Arial" w:hAnsi="Arial" w:eastAsia="F1" w:cs="Arial"/>
          <w:color w:val="auto"/>
          <w:kern w:val="0"/>
          <w:szCs w:val="21"/>
          <w:highlight w:val="none"/>
        </w:rPr>
        <w:t>2.本表所指的管理关系仅限于直接管理关系，不包括间接的管理关系。</w:t>
      </w:r>
    </w:p>
    <w:p w14:paraId="328E6DBF">
      <w:pPr>
        <w:snapToGrid w:val="0"/>
        <w:spacing w:line="360" w:lineRule="auto"/>
        <w:ind w:firstLine="1890" w:firstLineChars="900"/>
        <w:outlineLvl w:val="4"/>
        <w:rPr>
          <w:rFonts w:hint="default" w:ascii="Arial" w:hAnsi="Arial" w:cs="Arial"/>
          <w:color w:val="auto"/>
          <w:highlight w:val="none"/>
        </w:rPr>
      </w:pPr>
      <w:r>
        <w:rPr>
          <w:rFonts w:hint="default" w:ascii="Arial" w:hAnsi="Arial" w:cs="Arial"/>
          <w:color w:val="auto"/>
          <w:szCs w:val="21"/>
          <w:highlight w:val="none"/>
        </w:rPr>
        <w:t>供应商（公章，自然人除外）：</w:t>
      </w:r>
      <w:r>
        <w:rPr>
          <w:rFonts w:hint="default" w:ascii="Arial" w:hAnsi="Arial" w:cs="Arial"/>
          <w:color w:val="auto"/>
          <w:szCs w:val="21"/>
          <w:highlight w:val="none"/>
          <w:u w:val="single"/>
        </w:rPr>
        <w:t xml:space="preserve">                                        </w:t>
      </w:r>
    </w:p>
    <w:p w14:paraId="6BC60BFB">
      <w:pPr>
        <w:pStyle w:val="31"/>
        <w:spacing w:line="360" w:lineRule="auto"/>
        <w:ind w:firstLine="1890" w:firstLineChars="900"/>
        <w:rPr>
          <w:rFonts w:hint="default" w:ascii="Arial" w:hAnsi="Arial" w:cs="Arial"/>
          <w:color w:val="auto"/>
          <w:highlight w:val="none"/>
        </w:rPr>
      </w:pPr>
      <w:r>
        <w:rPr>
          <w:rFonts w:hint="default" w:ascii="Arial" w:hAnsi="Arial" w:cs="Arial"/>
          <w:color w:val="auto"/>
          <w:highlight w:val="none"/>
        </w:rPr>
        <w:t>法定代表人、负责人、自然人或相应的委托代理人签字（或盖章）</w:t>
      </w:r>
    </w:p>
    <w:p w14:paraId="4EDAA3AD">
      <w:pPr>
        <w:pStyle w:val="31"/>
        <w:spacing w:line="360" w:lineRule="auto"/>
        <w:ind w:firstLine="1680" w:firstLineChars="800"/>
        <w:rPr>
          <w:rFonts w:hint="default" w:ascii="Arial" w:hAnsi="Arial" w:cs="Arial"/>
          <w:color w:val="auto"/>
          <w:highlight w:val="none"/>
        </w:rPr>
      </w:pPr>
      <w:r>
        <w:rPr>
          <w:rFonts w:hint="default" w:ascii="Arial" w:hAnsi="Arial" w:cs="Arial"/>
          <w:color w:val="auto"/>
          <w:highlight w:val="none"/>
        </w:rPr>
        <w:t>（属自然人的应在签名处加盖大拇指指印）：</w:t>
      </w:r>
      <w:r>
        <w:rPr>
          <w:rFonts w:hint="default" w:ascii="Arial" w:hAnsi="Arial" w:cs="Arial"/>
          <w:color w:val="auto"/>
          <w:highlight w:val="none"/>
          <w:u w:val="single"/>
        </w:rPr>
        <w:t xml:space="preserve">                             </w:t>
      </w:r>
    </w:p>
    <w:p w14:paraId="221C118B">
      <w:pPr>
        <w:pStyle w:val="31"/>
        <w:spacing w:line="360" w:lineRule="auto"/>
        <w:ind w:firstLine="1890" w:firstLineChars="900"/>
        <w:rPr>
          <w:rFonts w:hint="default" w:ascii="Arial" w:hAnsi="Arial" w:cs="Arial"/>
          <w:bCs/>
          <w:color w:val="auto"/>
          <w:highlight w:val="none"/>
        </w:rPr>
      </w:pPr>
      <w:r>
        <w:rPr>
          <w:rFonts w:hint="default" w:ascii="Arial" w:hAnsi="Arial" w:cs="Arial"/>
          <w:color w:val="auto"/>
          <w:highlight w:val="none"/>
        </w:rPr>
        <w:t>日          期：</w:t>
      </w:r>
      <w:r>
        <w:rPr>
          <w:rFonts w:hint="default" w:ascii="Arial" w:hAnsi="Arial" w:cs="Arial"/>
          <w:color w:val="auto"/>
          <w:highlight w:val="none"/>
          <w:u w:val="single"/>
        </w:rPr>
        <w:t xml:space="preserve">                                                  </w:t>
      </w:r>
    </w:p>
    <w:p w14:paraId="3190C305">
      <w:pPr>
        <w:widowControl/>
        <w:spacing w:line="360" w:lineRule="auto"/>
        <w:jc w:val="left"/>
        <w:rPr>
          <w:rFonts w:hint="default" w:ascii="Arial" w:hAnsi="Arial" w:eastAsia="Bold" w:cs="Arial"/>
          <w:b/>
          <w:bCs/>
          <w:color w:val="auto"/>
          <w:highlight w:val="none"/>
        </w:rPr>
        <w:sectPr>
          <w:footerReference r:id="rId18" w:type="first"/>
          <w:headerReference r:id="rId16" w:type="default"/>
          <w:footerReference r:id="rId17" w:type="default"/>
          <w:pgSz w:w="11906" w:h="16838"/>
          <w:pgMar w:top="1134" w:right="1112" w:bottom="1134" w:left="1134" w:header="720" w:footer="720" w:gutter="0"/>
          <w:cols w:space="720" w:num="1"/>
          <w:titlePg/>
          <w:docGrid w:type="linesAndChars" w:linePitch="331" w:charSpace="0"/>
        </w:sectPr>
      </w:pPr>
      <w:r>
        <w:rPr>
          <w:rFonts w:hint="default" w:ascii="Arial" w:hAnsi="Arial" w:eastAsia="Bold" w:cs="Arial"/>
          <w:b/>
          <w:color w:val="auto"/>
          <w:kern w:val="0"/>
          <w:szCs w:val="21"/>
          <w:highlight w:val="none"/>
        </w:rPr>
        <w:t>注：“供应商直接控股、管理关系信息表”必须由法定代表人(负责人)或委托代理人签字并加盖供应商公章</w:t>
      </w:r>
    </w:p>
    <w:bookmarkEnd w:id="300"/>
    <w:p w14:paraId="6D3FE53F">
      <w:pPr>
        <w:rPr>
          <w:rFonts w:hint="default" w:ascii="Arial" w:hAnsi="Arial" w:cs="Arial"/>
          <w:b/>
          <w:color w:val="auto"/>
          <w:sz w:val="36"/>
          <w:szCs w:val="36"/>
          <w:highlight w:val="none"/>
        </w:rPr>
      </w:pPr>
      <w:r>
        <w:rPr>
          <w:rFonts w:hint="default" w:ascii="Arial" w:hAnsi="Arial" w:cs="Arial"/>
          <w:b/>
          <w:color w:val="auto"/>
          <w:sz w:val="36"/>
          <w:szCs w:val="36"/>
          <w:highlight w:val="none"/>
        </w:rPr>
        <w:br w:type="page"/>
      </w:r>
    </w:p>
    <w:p w14:paraId="057D91F9">
      <w:pPr>
        <w:spacing w:line="300" w:lineRule="auto"/>
        <w:rPr>
          <w:rFonts w:hint="default" w:ascii="Arial" w:hAnsi="Arial" w:cs="Arial"/>
          <w:b/>
          <w:bCs/>
          <w:color w:val="auto"/>
          <w:sz w:val="28"/>
          <w:szCs w:val="28"/>
          <w:highlight w:val="none"/>
        </w:rPr>
      </w:pPr>
      <w:r>
        <w:rPr>
          <w:rFonts w:hint="default" w:ascii="Arial" w:hAnsi="Arial" w:cs="Arial"/>
          <w:b/>
          <w:color w:val="auto"/>
          <w:sz w:val="28"/>
          <w:szCs w:val="28"/>
          <w:highlight w:val="none"/>
        </w:rPr>
        <w:t>4.供应商参加本项目无围标串标行为的承诺函（必须提供）</w:t>
      </w:r>
    </w:p>
    <w:p w14:paraId="4CAD2B03">
      <w:pPr>
        <w:pStyle w:val="31"/>
        <w:spacing w:line="400" w:lineRule="exact"/>
        <w:jc w:val="center"/>
        <w:rPr>
          <w:rFonts w:hint="default" w:ascii="Arial" w:hAnsi="Arial" w:cs="Arial"/>
          <w:b/>
          <w:color w:val="auto"/>
          <w:sz w:val="32"/>
          <w:szCs w:val="32"/>
          <w:highlight w:val="none"/>
        </w:rPr>
      </w:pPr>
    </w:p>
    <w:p w14:paraId="67A4939E">
      <w:pPr>
        <w:pStyle w:val="31"/>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供应商参加本项目无围标串标行为的承诺函（格式）</w:t>
      </w:r>
    </w:p>
    <w:p w14:paraId="4A3ACA4B">
      <w:pPr>
        <w:snapToGrid w:val="0"/>
        <w:spacing w:before="120" w:beforeLines="50" w:after="50"/>
        <w:jc w:val="left"/>
        <w:rPr>
          <w:rFonts w:hint="default" w:ascii="Arial" w:hAnsi="Arial" w:cs="Arial"/>
          <w:b/>
          <w:color w:val="auto"/>
          <w:szCs w:val="21"/>
          <w:highlight w:val="none"/>
        </w:rPr>
      </w:pPr>
      <w:r>
        <w:rPr>
          <w:rFonts w:hint="default" w:ascii="Arial" w:hAnsi="Arial" w:cs="Arial"/>
          <w:b/>
          <w:color w:val="auto"/>
          <w:szCs w:val="21"/>
          <w:highlight w:val="none"/>
        </w:rPr>
        <w:t>一、我公司承诺无下列相互串通参与磋商的情形：</w:t>
      </w:r>
    </w:p>
    <w:p w14:paraId="13D200A5">
      <w:pPr>
        <w:snapToGrid w:val="0"/>
        <w:spacing w:before="120" w:beforeLines="50" w:after="50"/>
        <w:ind w:firstLine="411" w:firstLineChars="196"/>
        <w:jc w:val="left"/>
        <w:rPr>
          <w:rFonts w:hint="default" w:ascii="Arial" w:hAnsi="Arial" w:cs="Arial"/>
          <w:color w:val="auto"/>
          <w:szCs w:val="21"/>
          <w:highlight w:val="none"/>
        </w:rPr>
      </w:pPr>
      <w:r>
        <w:rPr>
          <w:rFonts w:hint="default" w:ascii="Arial" w:hAnsi="Arial" w:cs="Arial"/>
          <w:color w:val="auto"/>
          <w:szCs w:val="21"/>
          <w:highlight w:val="none"/>
        </w:rPr>
        <w:t>（1）不同供应商的响应文件由同一单位或者个人编制；</w:t>
      </w:r>
    </w:p>
    <w:p w14:paraId="61D5683A">
      <w:pPr>
        <w:snapToGrid w:val="0"/>
        <w:spacing w:before="120" w:beforeLines="50" w:after="50"/>
        <w:ind w:firstLine="411" w:firstLineChars="196"/>
        <w:jc w:val="left"/>
        <w:rPr>
          <w:rFonts w:hint="default" w:ascii="Arial" w:hAnsi="Arial" w:cs="Arial"/>
          <w:color w:val="auto"/>
          <w:szCs w:val="21"/>
          <w:highlight w:val="none"/>
        </w:rPr>
      </w:pPr>
      <w:r>
        <w:rPr>
          <w:rFonts w:hint="default" w:ascii="Arial" w:hAnsi="Arial" w:cs="Arial"/>
          <w:color w:val="auto"/>
          <w:szCs w:val="21"/>
          <w:highlight w:val="none"/>
        </w:rPr>
        <w:t>（2）不同供应商委托同一单位或者个人办理磋商事宜；</w:t>
      </w:r>
    </w:p>
    <w:p w14:paraId="5ECB9312">
      <w:pPr>
        <w:snapToGrid w:val="0"/>
        <w:spacing w:before="120" w:beforeLines="50" w:after="50"/>
        <w:ind w:firstLine="411" w:firstLineChars="196"/>
        <w:jc w:val="left"/>
        <w:rPr>
          <w:rFonts w:hint="default" w:ascii="Arial" w:hAnsi="Arial" w:cs="Arial"/>
          <w:color w:val="auto"/>
          <w:szCs w:val="21"/>
          <w:highlight w:val="none"/>
        </w:rPr>
      </w:pPr>
      <w:r>
        <w:rPr>
          <w:rFonts w:hint="default" w:ascii="Arial" w:hAnsi="Arial" w:cs="Arial"/>
          <w:color w:val="auto"/>
          <w:szCs w:val="21"/>
          <w:highlight w:val="none"/>
        </w:rPr>
        <w:t>（3）不同的供应商的响应文件载明的项目管理员为同一个人；</w:t>
      </w:r>
    </w:p>
    <w:p w14:paraId="2F8B1C6D">
      <w:pPr>
        <w:snapToGrid w:val="0"/>
        <w:spacing w:before="120" w:beforeLines="50" w:after="50"/>
        <w:ind w:firstLine="411" w:firstLineChars="196"/>
        <w:jc w:val="left"/>
        <w:rPr>
          <w:rFonts w:hint="default" w:ascii="Arial" w:hAnsi="Arial" w:cs="Arial"/>
          <w:color w:val="auto"/>
          <w:szCs w:val="21"/>
          <w:highlight w:val="none"/>
        </w:rPr>
      </w:pPr>
      <w:r>
        <w:rPr>
          <w:rFonts w:hint="default" w:ascii="Arial" w:hAnsi="Arial" w:cs="Arial"/>
          <w:color w:val="auto"/>
          <w:szCs w:val="21"/>
          <w:highlight w:val="none"/>
        </w:rPr>
        <w:t xml:space="preserve">（4）不同供应商的响应文件异常一致或最后报价呈规律性差异； </w:t>
      </w:r>
    </w:p>
    <w:p w14:paraId="0ACEF319">
      <w:pPr>
        <w:snapToGrid w:val="0"/>
        <w:spacing w:before="120" w:beforeLines="50" w:after="50"/>
        <w:ind w:firstLine="411" w:firstLineChars="196"/>
        <w:jc w:val="left"/>
        <w:rPr>
          <w:rFonts w:hint="default" w:ascii="Arial" w:hAnsi="Arial" w:cs="Arial"/>
          <w:color w:val="auto"/>
          <w:szCs w:val="21"/>
          <w:highlight w:val="none"/>
        </w:rPr>
      </w:pPr>
      <w:r>
        <w:rPr>
          <w:rFonts w:hint="default" w:ascii="Arial" w:hAnsi="Arial" w:cs="Arial"/>
          <w:color w:val="auto"/>
          <w:szCs w:val="21"/>
          <w:highlight w:val="none"/>
        </w:rPr>
        <w:t>（5）不同供应商的响应文件相互混装；</w:t>
      </w:r>
    </w:p>
    <w:p w14:paraId="2D4530F6">
      <w:pPr>
        <w:snapToGrid w:val="0"/>
        <w:spacing w:before="120" w:beforeLines="50" w:after="50"/>
        <w:ind w:firstLine="411" w:firstLineChars="196"/>
        <w:jc w:val="left"/>
        <w:rPr>
          <w:rFonts w:hint="default" w:ascii="Arial" w:hAnsi="Arial" w:cs="Arial"/>
          <w:color w:val="auto"/>
          <w:szCs w:val="21"/>
          <w:highlight w:val="none"/>
        </w:rPr>
      </w:pPr>
      <w:r>
        <w:rPr>
          <w:rFonts w:hint="default" w:ascii="Arial" w:hAnsi="Arial" w:cs="Arial"/>
          <w:color w:val="auto"/>
          <w:szCs w:val="21"/>
          <w:highlight w:val="none"/>
        </w:rPr>
        <w:t>（6）磋商文件未做实质性变动，最后报价高于首次报价。</w:t>
      </w:r>
    </w:p>
    <w:p w14:paraId="717E1A10">
      <w:pPr>
        <w:snapToGrid w:val="0"/>
        <w:spacing w:before="120" w:beforeLines="50" w:after="50"/>
        <w:jc w:val="left"/>
        <w:rPr>
          <w:rFonts w:hint="default" w:ascii="Arial" w:hAnsi="Arial" w:cs="Arial"/>
          <w:color w:val="auto"/>
          <w:szCs w:val="21"/>
          <w:highlight w:val="none"/>
        </w:rPr>
      </w:pPr>
      <w:r>
        <w:rPr>
          <w:rFonts w:hint="default" w:ascii="Arial" w:hAnsi="Arial" w:cs="Arial"/>
          <w:b/>
          <w:color w:val="auto"/>
          <w:szCs w:val="21"/>
          <w:highlight w:val="none"/>
        </w:rPr>
        <w:t>二、我公司承诺无下列恶意串通的情形：</w:t>
      </w:r>
    </w:p>
    <w:p w14:paraId="016F4290">
      <w:pPr>
        <w:tabs>
          <w:tab w:val="left" w:pos="1305"/>
        </w:tabs>
        <w:spacing w:line="42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1.供应商直接或者间接从采购人或者采购代理机构处获得其他供应商的相关信息并修改其响应文件；</w:t>
      </w:r>
    </w:p>
    <w:p w14:paraId="1837503D">
      <w:pPr>
        <w:tabs>
          <w:tab w:val="left" w:pos="1305"/>
        </w:tabs>
        <w:spacing w:line="42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2.供应商按照采购人或者采购代理机构的授意撤换、修改响应文件；</w:t>
      </w:r>
    </w:p>
    <w:p w14:paraId="4ECF4A96">
      <w:pPr>
        <w:tabs>
          <w:tab w:val="left" w:pos="1305"/>
        </w:tabs>
        <w:spacing w:line="42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3.供应商之间协商报价、技术方案等响应文件的实质性内容；</w:t>
      </w:r>
    </w:p>
    <w:p w14:paraId="0FFB73D3">
      <w:pPr>
        <w:tabs>
          <w:tab w:val="left" w:pos="1305"/>
        </w:tabs>
        <w:spacing w:line="42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4.属于同一集团、协会、商会等组织成员的供应商按照该组织要求协同参加政府采购活动；</w:t>
      </w:r>
    </w:p>
    <w:p w14:paraId="53F84306">
      <w:pPr>
        <w:tabs>
          <w:tab w:val="left" w:pos="1305"/>
        </w:tabs>
        <w:spacing w:line="42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5. 供应商之间事先约定一致抬高或者压低磋商报价,或者在采购项目中事先约定轮流以高价位或者低价位成交,或者事先约定由某一特定供应商成交,然后再参加磋商；</w:t>
      </w:r>
    </w:p>
    <w:p w14:paraId="69CD3256">
      <w:pPr>
        <w:tabs>
          <w:tab w:val="left" w:pos="1305"/>
        </w:tabs>
        <w:spacing w:line="420" w:lineRule="exact"/>
        <w:ind w:firstLine="630" w:firstLineChars="300"/>
        <w:rPr>
          <w:rFonts w:hint="default" w:ascii="Arial" w:hAnsi="Arial" w:cs="Arial"/>
          <w:color w:val="auto"/>
          <w:szCs w:val="21"/>
          <w:highlight w:val="none"/>
        </w:rPr>
      </w:pPr>
      <w:r>
        <w:rPr>
          <w:rFonts w:hint="default" w:ascii="Arial" w:hAnsi="Arial" w:cs="Arial"/>
          <w:color w:val="auto"/>
          <w:szCs w:val="21"/>
          <w:highlight w:val="none"/>
        </w:rPr>
        <w:t>6. 供应商之间商定部分供应商放弃参加政府采购活动或者放弃成交；</w:t>
      </w:r>
    </w:p>
    <w:p w14:paraId="686E02CB">
      <w:pPr>
        <w:tabs>
          <w:tab w:val="left" w:pos="1305"/>
        </w:tabs>
        <w:spacing w:line="420" w:lineRule="exact"/>
        <w:ind w:firstLine="630" w:firstLineChars="300"/>
        <w:rPr>
          <w:rFonts w:hint="default" w:ascii="Arial" w:hAnsi="Arial" w:cs="Arial"/>
          <w:color w:val="auto"/>
          <w:sz w:val="24"/>
          <w:highlight w:val="none"/>
        </w:rPr>
      </w:pPr>
      <w:r>
        <w:rPr>
          <w:rFonts w:hint="default" w:ascii="Arial" w:hAnsi="Arial" w:cs="Arial"/>
          <w:color w:val="auto"/>
          <w:szCs w:val="21"/>
          <w:highlight w:val="none"/>
        </w:rPr>
        <w:t>7. 供应商与采购人或者采购代理机构之间、供应商相互之间，为谋求特定供应商成交或者排斥其他供应商的其他串通行为。</w:t>
      </w:r>
    </w:p>
    <w:p w14:paraId="641242C7">
      <w:pPr>
        <w:snapToGrid w:val="0"/>
        <w:spacing w:before="120" w:beforeLines="50" w:after="50"/>
        <w:ind w:firstLine="472" w:firstLineChars="196"/>
        <w:jc w:val="left"/>
        <w:rPr>
          <w:rFonts w:hint="default" w:ascii="Arial" w:hAnsi="Arial" w:cs="Arial"/>
          <w:color w:val="auto"/>
          <w:sz w:val="24"/>
          <w:highlight w:val="none"/>
        </w:rPr>
      </w:pPr>
      <w:r>
        <w:rPr>
          <w:rFonts w:hint="default" w:ascii="Arial" w:hAnsi="Arial" w:cs="Arial"/>
          <w:b/>
          <w:color w:val="auto"/>
          <w:sz w:val="24"/>
          <w:highlight w:val="none"/>
        </w:rPr>
        <w:t>以上情形一经核查属实，我方愿意承担一切后果，并不再寻求任何旨在减轻或免除法律责任的辩解。</w:t>
      </w:r>
    </w:p>
    <w:p w14:paraId="65E90763">
      <w:pPr>
        <w:pStyle w:val="31"/>
        <w:snapToGrid w:val="0"/>
        <w:spacing w:after="0" w:line="360" w:lineRule="auto"/>
        <w:ind w:firstLine="6840" w:firstLineChars="2850"/>
        <w:rPr>
          <w:rFonts w:hint="default" w:ascii="Arial" w:hAnsi="Arial" w:cs="Arial"/>
          <w:color w:val="auto"/>
          <w:sz w:val="24"/>
          <w:szCs w:val="24"/>
          <w:highlight w:val="none"/>
        </w:rPr>
      </w:pPr>
      <w:bookmarkStart w:id="301" w:name="_Toc5372"/>
      <w:bookmarkStart w:id="302" w:name="_Toc6210"/>
      <w:r>
        <w:rPr>
          <w:rFonts w:hint="default" w:ascii="Arial" w:hAnsi="Arial" w:cs="Arial"/>
          <w:color w:val="auto"/>
          <w:sz w:val="24"/>
          <w:szCs w:val="24"/>
          <w:highlight w:val="none"/>
        </w:rPr>
        <w:t>（公章）</w:t>
      </w:r>
      <w:bookmarkEnd w:id="301"/>
      <w:bookmarkEnd w:id="302"/>
    </w:p>
    <w:p w14:paraId="265BDB76">
      <w:pPr>
        <w:pStyle w:val="31"/>
        <w:snapToGrid w:val="0"/>
        <w:spacing w:after="0" w:line="360" w:lineRule="auto"/>
        <w:ind w:firstLine="420"/>
        <w:jc w:val="center"/>
        <w:rPr>
          <w:rFonts w:hint="default" w:ascii="Arial" w:hAnsi="Arial" w:cs="Arial"/>
          <w:b/>
          <w:bCs/>
          <w:color w:val="auto"/>
          <w:highlight w:val="none"/>
        </w:rPr>
      </w:pPr>
      <w:r>
        <w:rPr>
          <w:rFonts w:hint="default" w:ascii="Arial" w:hAnsi="Arial" w:cs="Arial"/>
          <w:color w:val="auto"/>
          <w:sz w:val="24"/>
          <w:highlight w:val="none"/>
        </w:rPr>
        <w:t xml:space="preserve">                                                </w:t>
      </w:r>
      <w:r>
        <w:rPr>
          <w:rFonts w:hint="default" w:ascii="Arial" w:hAnsi="Arial" w:cs="Arial"/>
          <w:color w:val="auto"/>
          <w:sz w:val="24"/>
          <w:highlight w:val="none"/>
          <w:u w:val="single"/>
        </w:rPr>
        <w:t xml:space="preserve">      </w:t>
      </w:r>
      <w:r>
        <w:rPr>
          <w:rFonts w:hint="default" w:ascii="Arial" w:hAnsi="Arial" w:cs="Arial"/>
          <w:color w:val="auto"/>
          <w:sz w:val="24"/>
          <w:highlight w:val="none"/>
        </w:rPr>
        <w:t>年</w:t>
      </w:r>
      <w:r>
        <w:rPr>
          <w:rFonts w:hint="default" w:ascii="Arial" w:hAnsi="Arial" w:cs="Arial"/>
          <w:color w:val="auto"/>
          <w:sz w:val="24"/>
          <w:highlight w:val="none"/>
          <w:u w:val="single"/>
        </w:rPr>
        <w:t xml:space="preserve">    </w:t>
      </w:r>
      <w:r>
        <w:rPr>
          <w:rFonts w:hint="default" w:ascii="Arial" w:hAnsi="Arial" w:cs="Arial"/>
          <w:color w:val="auto"/>
          <w:sz w:val="24"/>
          <w:highlight w:val="none"/>
        </w:rPr>
        <w:t>月</w:t>
      </w:r>
      <w:r>
        <w:rPr>
          <w:rFonts w:hint="default" w:ascii="Arial" w:hAnsi="Arial" w:cs="Arial"/>
          <w:color w:val="auto"/>
          <w:sz w:val="24"/>
          <w:highlight w:val="none"/>
          <w:u w:val="single"/>
        </w:rPr>
        <w:t xml:space="preserve">     </w:t>
      </w:r>
      <w:r>
        <w:rPr>
          <w:rFonts w:hint="default" w:ascii="Arial" w:hAnsi="Arial" w:cs="Arial"/>
          <w:color w:val="auto"/>
          <w:sz w:val="24"/>
          <w:highlight w:val="none"/>
        </w:rPr>
        <w:t>日</w:t>
      </w:r>
    </w:p>
    <w:p w14:paraId="4574CE58">
      <w:pPr>
        <w:spacing w:line="400" w:lineRule="exact"/>
        <w:rPr>
          <w:rFonts w:hint="default" w:ascii="Arial" w:hAnsi="Arial" w:cs="Arial"/>
          <w:b/>
          <w:color w:val="auto"/>
          <w:sz w:val="32"/>
          <w:szCs w:val="32"/>
          <w:highlight w:val="none"/>
        </w:rPr>
      </w:pPr>
    </w:p>
    <w:p w14:paraId="4F208C1B">
      <w:pPr>
        <w:spacing w:line="300" w:lineRule="auto"/>
        <w:rPr>
          <w:rFonts w:hint="default" w:ascii="Arial" w:hAnsi="Arial" w:cs="Arial"/>
          <w:b/>
          <w:bCs/>
          <w:color w:val="auto"/>
          <w:sz w:val="28"/>
          <w:szCs w:val="28"/>
          <w:highlight w:val="none"/>
        </w:rPr>
      </w:pPr>
      <w:r>
        <w:rPr>
          <w:rFonts w:hint="default" w:ascii="Arial" w:hAnsi="Arial" w:cs="Arial"/>
          <w:b/>
          <w:color w:val="auto"/>
          <w:sz w:val="28"/>
          <w:szCs w:val="28"/>
          <w:highlight w:val="none"/>
        </w:rPr>
        <w:t>5.磋商保证金缴纳证明材料复印件（必须提供）</w:t>
      </w:r>
    </w:p>
    <w:p w14:paraId="13F0F8E7">
      <w:pPr>
        <w:snapToGrid w:val="0"/>
        <w:spacing w:before="120" w:beforeLines="50" w:after="50" w:line="360" w:lineRule="auto"/>
        <w:jc w:val="center"/>
        <w:outlineLvl w:val="1"/>
        <w:rPr>
          <w:rFonts w:hint="default" w:ascii="Arial" w:hAnsi="Arial" w:cs="Arial"/>
          <w:b/>
          <w:color w:val="auto"/>
          <w:sz w:val="36"/>
          <w:szCs w:val="36"/>
          <w:highlight w:val="none"/>
        </w:rPr>
      </w:pPr>
      <w:r>
        <w:rPr>
          <w:rFonts w:hint="default" w:ascii="Arial" w:hAnsi="Arial" w:cs="Arial"/>
          <w:b/>
          <w:color w:val="auto"/>
          <w:sz w:val="36"/>
          <w:szCs w:val="36"/>
          <w:highlight w:val="none"/>
        </w:rPr>
        <w:br w:type="page"/>
      </w:r>
      <w:r>
        <w:rPr>
          <w:rFonts w:hint="default" w:ascii="Arial" w:hAnsi="Arial" w:cs="Arial"/>
          <w:b/>
          <w:color w:val="auto"/>
          <w:sz w:val="36"/>
          <w:szCs w:val="36"/>
          <w:highlight w:val="none"/>
        </w:rPr>
        <w:t>第二部分 商务技术文件</w:t>
      </w:r>
    </w:p>
    <w:p w14:paraId="55F1F4EC">
      <w:pPr>
        <w:spacing w:line="360" w:lineRule="auto"/>
        <w:jc w:val="center"/>
        <w:rPr>
          <w:rFonts w:hint="default" w:ascii="Arial" w:hAnsi="Arial" w:cs="Arial"/>
          <w:bCs/>
          <w:color w:val="auto"/>
          <w:sz w:val="24"/>
          <w:highlight w:val="none"/>
        </w:rPr>
      </w:pPr>
      <w:r>
        <w:rPr>
          <w:rFonts w:hint="default" w:ascii="Arial" w:hAnsi="Arial" w:cs="Arial"/>
          <w:color w:val="auto"/>
          <w:highlight w:val="none"/>
        </w:rPr>
        <w:t>（本商务技术文件供应商可自行编写，也可参照下述提纲编写）</w:t>
      </w:r>
    </w:p>
    <w:p w14:paraId="1E6985D8">
      <w:pPr>
        <w:snapToGrid w:val="0"/>
        <w:spacing w:before="120" w:beforeLines="50" w:after="50" w:line="360" w:lineRule="auto"/>
        <w:rPr>
          <w:rFonts w:hint="default" w:ascii="Arial" w:hAnsi="Arial" w:cs="Arial"/>
          <w:b/>
          <w:color w:val="auto"/>
          <w:szCs w:val="21"/>
          <w:highlight w:val="none"/>
        </w:rPr>
      </w:pPr>
    </w:p>
    <w:p w14:paraId="627E0DC0">
      <w:pPr>
        <w:snapToGrid w:val="0"/>
        <w:spacing w:before="120" w:beforeLines="50" w:after="50" w:line="360" w:lineRule="auto"/>
        <w:rPr>
          <w:rFonts w:hint="default" w:ascii="Arial" w:hAnsi="Arial" w:cs="Arial"/>
          <w:b/>
          <w:color w:val="auto"/>
          <w:szCs w:val="21"/>
          <w:highlight w:val="none"/>
        </w:rPr>
      </w:pPr>
    </w:p>
    <w:p w14:paraId="17F42901">
      <w:pPr>
        <w:rPr>
          <w:rFonts w:hint="default" w:ascii="Arial" w:hAnsi="Arial" w:cs="Arial"/>
          <w:b/>
          <w:color w:val="auto"/>
          <w:szCs w:val="21"/>
          <w:highlight w:val="none"/>
        </w:rPr>
      </w:pPr>
      <w:r>
        <w:rPr>
          <w:rFonts w:hint="default" w:ascii="Arial" w:hAnsi="Arial" w:cs="Arial"/>
          <w:b/>
          <w:color w:val="auto"/>
          <w:szCs w:val="21"/>
          <w:highlight w:val="none"/>
        </w:rPr>
        <w:br w:type="page"/>
      </w:r>
    </w:p>
    <w:p w14:paraId="7CD5D043">
      <w:pPr>
        <w:snapToGrid w:val="0"/>
        <w:spacing w:before="120" w:beforeLines="50" w:after="50" w:line="360" w:lineRule="auto"/>
        <w:rPr>
          <w:rFonts w:hint="default" w:ascii="Arial" w:hAnsi="Arial" w:cs="Arial"/>
          <w:b/>
          <w:color w:val="auto"/>
          <w:szCs w:val="21"/>
          <w:highlight w:val="none"/>
        </w:rPr>
      </w:pPr>
      <w:r>
        <w:rPr>
          <w:rFonts w:hint="default" w:ascii="Arial" w:hAnsi="Arial" w:cs="Arial"/>
          <w:b/>
          <w:color w:val="auto"/>
          <w:szCs w:val="21"/>
          <w:highlight w:val="none"/>
        </w:rPr>
        <w:t>1.法定代表人身份证明（无授权代表时提供）或 授权委托书（有授权代表时提供）（必须提供，否则响应文件按无效处理）</w:t>
      </w:r>
    </w:p>
    <w:p w14:paraId="195D2D9B">
      <w:pPr>
        <w:snapToGrid w:val="0"/>
        <w:spacing w:before="120" w:beforeLines="50" w:after="50" w:line="360" w:lineRule="auto"/>
        <w:rPr>
          <w:rFonts w:hint="default" w:ascii="Arial" w:hAnsi="Arial" w:cs="Arial"/>
          <w:b/>
          <w:color w:val="auto"/>
          <w:szCs w:val="21"/>
          <w:highlight w:val="none"/>
        </w:rPr>
      </w:pPr>
      <w:r>
        <w:rPr>
          <w:rFonts w:hint="default" w:ascii="Arial" w:hAnsi="Arial" w:cs="Arial"/>
          <w:b/>
          <w:color w:val="auto"/>
          <w:szCs w:val="21"/>
          <w:highlight w:val="none"/>
        </w:rPr>
        <w:t>1.1．</w:t>
      </w:r>
      <w:r>
        <w:rPr>
          <w:rFonts w:hint="default" w:ascii="Arial" w:hAnsi="Arial" w:cs="Arial"/>
          <w:color w:val="auto"/>
          <w:szCs w:val="21"/>
          <w:highlight w:val="none"/>
        </w:rPr>
        <w:t>法定代表人身份证明</w:t>
      </w:r>
      <w:r>
        <w:rPr>
          <w:rFonts w:hint="default" w:ascii="Arial" w:hAnsi="Arial" w:cs="Arial"/>
          <w:b/>
          <w:color w:val="auto"/>
          <w:szCs w:val="21"/>
          <w:highlight w:val="none"/>
        </w:rPr>
        <w:t>（无授权代表时必须提供，否则响应文件按无效处理）：</w:t>
      </w:r>
    </w:p>
    <w:p w14:paraId="4F712626">
      <w:pPr>
        <w:spacing w:line="360" w:lineRule="auto"/>
        <w:jc w:val="center"/>
        <w:rPr>
          <w:rFonts w:hint="default" w:ascii="Arial" w:hAnsi="Arial" w:cs="Arial"/>
          <w:color w:val="auto"/>
          <w:highlight w:val="none"/>
        </w:rPr>
      </w:pPr>
      <w:bookmarkStart w:id="303" w:name="_Toc462320613"/>
      <w:bookmarkStart w:id="304" w:name="_Toc455309222"/>
      <w:bookmarkStart w:id="305" w:name="_Toc462223472"/>
    </w:p>
    <w:bookmarkEnd w:id="303"/>
    <w:bookmarkEnd w:id="304"/>
    <w:bookmarkEnd w:id="305"/>
    <w:p w14:paraId="63B60128">
      <w:pPr>
        <w:snapToGrid w:val="0"/>
        <w:spacing w:before="120" w:beforeLines="50" w:after="50"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法定代表人身份证明</w:t>
      </w:r>
    </w:p>
    <w:p w14:paraId="403A7F18">
      <w:pPr>
        <w:spacing w:line="360" w:lineRule="auto"/>
        <w:rPr>
          <w:rFonts w:hint="default" w:ascii="Arial" w:hAnsi="Arial" w:cs="Arial"/>
          <w:color w:val="auto"/>
          <w:highlight w:val="none"/>
        </w:rPr>
      </w:pPr>
    </w:p>
    <w:p w14:paraId="5AE184D2">
      <w:pPr>
        <w:spacing w:line="360" w:lineRule="auto"/>
        <w:rPr>
          <w:rFonts w:hint="default" w:ascii="Arial" w:hAnsi="Arial" w:cs="Arial"/>
          <w:color w:val="auto"/>
          <w:highlight w:val="none"/>
        </w:rPr>
      </w:pPr>
    </w:p>
    <w:p w14:paraId="3D4ED545">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供应商名称：</w:t>
      </w:r>
      <w:r>
        <w:rPr>
          <w:rFonts w:hint="default" w:ascii="Arial" w:hAnsi="Arial" w:cs="Arial"/>
          <w:color w:val="auto"/>
          <w:szCs w:val="21"/>
          <w:highlight w:val="none"/>
          <w:u w:val="single"/>
        </w:rPr>
        <w:t xml:space="preserve">                                         </w:t>
      </w:r>
    </w:p>
    <w:p w14:paraId="409F582C">
      <w:pPr>
        <w:spacing w:line="360" w:lineRule="auto"/>
        <w:rPr>
          <w:rFonts w:hint="default" w:ascii="Arial" w:hAnsi="Arial" w:cs="Arial"/>
          <w:color w:val="auto"/>
          <w:szCs w:val="21"/>
          <w:highlight w:val="none"/>
        </w:rPr>
      </w:pPr>
      <w:r>
        <w:rPr>
          <w:rFonts w:hint="default" w:ascii="Arial" w:hAnsi="Arial" w:cs="Arial"/>
          <w:color w:val="auto"/>
          <w:szCs w:val="21"/>
          <w:highlight w:val="none"/>
        </w:rPr>
        <w:t>单位性质：</w:t>
      </w:r>
      <w:r>
        <w:rPr>
          <w:rFonts w:hint="default" w:ascii="Arial" w:hAnsi="Arial" w:cs="Arial"/>
          <w:color w:val="auto"/>
          <w:szCs w:val="21"/>
          <w:highlight w:val="none"/>
          <w:u w:val="single"/>
        </w:rPr>
        <w:t xml:space="preserve">                                           </w:t>
      </w:r>
    </w:p>
    <w:p w14:paraId="0BA48EDE">
      <w:pPr>
        <w:spacing w:line="360" w:lineRule="auto"/>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p>
    <w:p w14:paraId="232EB5C1">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成立时间：</w:t>
      </w:r>
      <w:r>
        <w:rPr>
          <w:rFonts w:hint="default" w:ascii="Arial" w:hAnsi="Arial" w:cs="Arial"/>
          <w:color w:val="auto"/>
          <w:szCs w:val="21"/>
          <w:highlight w:val="none"/>
          <w:u w:val="single"/>
        </w:rPr>
        <w:t xml:space="preserve">          年        月        日</w:t>
      </w:r>
    </w:p>
    <w:p w14:paraId="2401B811">
      <w:pPr>
        <w:spacing w:line="360" w:lineRule="auto"/>
        <w:rPr>
          <w:rFonts w:hint="default" w:ascii="Arial" w:hAnsi="Arial" w:cs="Arial"/>
          <w:color w:val="auto"/>
          <w:szCs w:val="21"/>
          <w:highlight w:val="none"/>
        </w:rPr>
      </w:pPr>
      <w:r>
        <w:rPr>
          <w:rFonts w:hint="default" w:ascii="Arial" w:hAnsi="Arial" w:cs="Arial"/>
          <w:color w:val="auto"/>
          <w:szCs w:val="21"/>
          <w:highlight w:val="none"/>
        </w:rPr>
        <w:t>经营期限：</w:t>
      </w:r>
      <w:r>
        <w:rPr>
          <w:rFonts w:hint="default" w:ascii="Arial" w:hAnsi="Arial" w:cs="Arial"/>
          <w:color w:val="auto"/>
          <w:szCs w:val="21"/>
          <w:highlight w:val="none"/>
          <w:u w:val="single"/>
        </w:rPr>
        <w:t xml:space="preserve">                                           </w:t>
      </w:r>
    </w:p>
    <w:p w14:paraId="568CB84F">
      <w:pPr>
        <w:spacing w:line="360" w:lineRule="auto"/>
        <w:rPr>
          <w:rFonts w:hint="default" w:ascii="Arial" w:hAnsi="Arial" w:cs="Arial"/>
          <w:color w:val="auto"/>
          <w:szCs w:val="21"/>
          <w:highlight w:val="none"/>
        </w:rPr>
      </w:pPr>
      <w:r>
        <w:rPr>
          <w:rFonts w:hint="default" w:ascii="Arial" w:hAnsi="Arial" w:cs="Arial"/>
          <w:color w:val="auto"/>
          <w:szCs w:val="21"/>
          <w:highlight w:val="non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；性别：</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47B878A2">
      <w:pPr>
        <w:spacing w:line="360" w:lineRule="auto"/>
        <w:rPr>
          <w:rFonts w:hint="default" w:ascii="Arial" w:hAnsi="Arial" w:cs="Arial"/>
          <w:color w:val="auto"/>
          <w:szCs w:val="21"/>
          <w:highlight w:val="none"/>
        </w:rPr>
      </w:pPr>
      <w:r>
        <w:rPr>
          <w:rFonts w:hint="default" w:ascii="Arial" w:hAnsi="Arial" w:cs="Arial"/>
          <w:color w:val="auto"/>
          <w:szCs w:val="21"/>
          <w:highlight w:val="none"/>
        </w:rPr>
        <w:t>年龄：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；身份证：</w:t>
      </w:r>
      <w:r>
        <w:rPr>
          <w:rFonts w:hint="default" w:ascii="Arial" w:hAnsi="Arial" w:cs="Arial"/>
          <w:color w:val="auto"/>
          <w:szCs w:val="21"/>
          <w:highlight w:val="none"/>
          <w:u w:val="single"/>
        </w:rPr>
        <w:t xml:space="preserve">                                      </w:t>
      </w:r>
    </w:p>
    <w:p w14:paraId="64DC86EB">
      <w:pPr>
        <w:spacing w:line="360" w:lineRule="auto"/>
        <w:rPr>
          <w:rFonts w:hint="default" w:ascii="Arial" w:hAnsi="Arial" w:cs="Arial"/>
          <w:color w:val="auto"/>
          <w:szCs w:val="21"/>
          <w:highlight w:val="none"/>
        </w:rPr>
      </w:pPr>
      <w:r>
        <w:rPr>
          <w:rFonts w:hint="default" w:ascii="Arial" w:hAnsi="Arial" w:cs="Arial"/>
          <w:color w:val="auto"/>
          <w:szCs w:val="21"/>
          <w:highlight w:val="none"/>
        </w:rPr>
        <w:t>系</w:t>
      </w:r>
      <w:r>
        <w:rPr>
          <w:rFonts w:hint="default" w:ascii="Arial" w:hAnsi="Arial" w:cs="Arial"/>
          <w:color w:val="auto"/>
          <w:szCs w:val="21"/>
          <w:highlight w:val="none"/>
          <w:u w:val="single"/>
        </w:rPr>
        <w:t xml:space="preserve">                                      （ 供应商名称）</w:t>
      </w:r>
      <w:r>
        <w:rPr>
          <w:rFonts w:hint="default" w:ascii="Arial" w:hAnsi="Arial" w:cs="Arial"/>
          <w:color w:val="auto"/>
          <w:szCs w:val="21"/>
          <w:highlight w:val="none"/>
        </w:rPr>
        <w:t>的法定代表人。</w:t>
      </w:r>
    </w:p>
    <w:p w14:paraId="174DD62A">
      <w:pPr>
        <w:spacing w:line="360" w:lineRule="auto"/>
        <w:rPr>
          <w:rFonts w:hint="default" w:ascii="Arial" w:hAnsi="Arial" w:cs="Arial"/>
          <w:color w:val="auto"/>
          <w:szCs w:val="21"/>
          <w:highlight w:val="none"/>
        </w:rPr>
      </w:pPr>
    </w:p>
    <w:p w14:paraId="33F9FEF8">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特此证明。</w:t>
      </w:r>
    </w:p>
    <w:p w14:paraId="4B80E4D4">
      <w:pPr>
        <w:spacing w:line="360" w:lineRule="auto"/>
        <w:rPr>
          <w:rFonts w:hint="default" w:ascii="Arial" w:hAnsi="Arial" w:cs="Arial"/>
          <w:color w:val="auto"/>
          <w:szCs w:val="21"/>
          <w:highlight w:val="none"/>
        </w:rPr>
      </w:pPr>
    </w:p>
    <w:p w14:paraId="0BD44158">
      <w:pPr>
        <w:spacing w:line="360" w:lineRule="auto"/>
        <w:ind w:firstLine="4830" w:firstLineChars="2300"/>
        <w:rPr>
          <w:rFonts w:hint="default" w:ascii="Arial" w:hAnsi="Arial" w:cs="Arial"/>
          <w:color w:val="auto"/>
          <w:szCs w:val="21"/>
          <w:highlight w:val="none"/>
        </w:rPr>
      </w:pPr>
      <w:r>
        <w:rPr>
          <w:rFonts w:hint="default" w:ascii="Arial" w:hAnsi="Arial" w:cs="Arial"/>
          <w:color w:val="auto"/>
          <w:szCs w:val="21"/>
          <w:highlight w:val="none"/>
        </w:rPr>
        <w:t>供应商公章：</w:t>
      </w:r>
      <w:r>
        <w:rPr>
          <w:rFonts w:hint="default" w:ascii="Arial" w:hAnsi="Arial" w:cs="Arial"/>
          <w:color w:val="auto"/>
          <w:szCs w:val="21"/>
          <w:highlight w:val="none"/>
          <w:u w:val="single"/>
        </w:rPr>
        <w:t xml:space="preserve">                </w:t>
      </w:r>
    </w:p>
    <w:p w14:paraId="4CC2FBCD">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年       月       日 </w:t>
      </w:r>
    </w:p>
    <w:p w14:paraId="2B0C55C5">
      <w:pPr>
        <w:spacing w:line="360" w:lineRule="auto"/>
        <w:rPr>
          <w:rFonts w:hint="default" w:ascii="Arial" w:hAnsi="Arial" w:cs="Arial"/>
          <w:color w:val="auto"/>
          <w:szCs w:val="21"/>
          <w:highlight w:val="none"/>
        </w:rPr>
      </w:pPr>
    </w:p>
    <w:p w14:paraId="4397C8AB">
      <w:pPr>
        <w:spacing w:line="360" w:lineRule="auto"/>
        <w:rPr>
          <w:rFonts w:hint="default" w:ascii="Arial" w:hAnsi="Arial" w:cs="Arial"/>
          <w:color w:val="auto"/>
          <w:szCs w:val="21"/>
          <w:highlight w:val="none"/>
        </w:rPr>
      </w:pPr>
      <w:bookmarkStart w:id="306" w:name="_Hlk19199756"/>
      <w:r>
        <w:rPr>
          <w:rFonts w:hint="default" w:ascii="Arial" w:hAnsi="Arial" w:cs="Arial"/>
          <w:color w:val="auto"/>
          <w:szCs w:val="21"/>
          <w:highlight w:val="none"/>
        </w:rPr>
        <w:t>附件：法定代表人身份证复印件</w:t>
      </w:r>
    </w:p>
    <w:p w14:paraId="1C24D39E">
      <w:pPr>
        <w:spacing w:line="360" w:lineRule="auto"/>
        <w:rPr>
          <w:rFonts w:hint="default" w:ascii="Arial" w:hAnsi="Arial" w:cs="Arial"/>
          <w:color w:val="auto"/>
          <w:szCs w:val="21"/>
          <w:highlight w:val="none"/>
        </w:rPr>
      </w:pPr>
    </w:p>
    <w:p w14:paraId="026B6B2F">
      <w:pPr>
        <w:spacing w:line="360" w:lineRule="auto"/>
        <w:rPr>
          <w:rFonts w:hint="default" w:ascii="Arial" w:hAnsi="Arial" w:cs="Arial"/>
          <w:color w:val="auto"/>
          <w:highlight w:val="none"/>
        </w:rPr>
      </w:pPr>
      <w:r>
        <w:rPr>
          <w:rFonts w:hint="default" w:ascii="Arial" w:hAnsi="Arial" w:cs="Arial"/>
          <w:color w:val="auto"/>
          <w:highlight w:val="none"/>
        </w:rPr>
        <w:t>注：法定代表人亲自出席截标会议时，须随身携带本“法定代表人身份证明”原件一份以及身份证原件，以备核查。</w:t>
      </w:r>
    </w:p>
    <w:bookmarkEnd w:id="306"/>
    <w:p w14:paraId="79120C32">
      <w:pPr>
        <w:snapToGrid w:val="0"/>
        <w:spacing w:before="120" w:beforeLines="50" w:after="50" w:line="360" w:lineRule="auto"/>
        <w:jc w:val="left"/>
        <w:rPr>
          <w:rFonts w:hint="default" w:ascii="Arial" w:hAnsi="Arial" w:cs="Arial"/>
          <w:color w:val="auto"/>
          <w:highlight w:val="none"/>
        </w:rPr>
      </w:pPr>
      <w:r>
        <w:rPr>
          <w:rFonts w:hint="default" w:ascii="Arial" w:hAnsi="Arial" w:cs="Arial"/>
          <w:b/>
          <w:color w:val="auto"/>
          <w:szCs w:val="21"/>
          <w:highlight w:val="none"/>
        </w:rPr>
        <w:br w:type="page"/>
      </w:r>
      <w:bookmarkStart w:id="307" w:name="_Hlk19199766"/>
      <w:r>
        <w:rPr>
          <w:rFonts w:hint="default" w:ascii="Arial" w:hAnsi="Arial" w:cs="Arial"/>
          <w:b/>
          <w:color w:val="auto"/>
          <w:szCs w:val="21"/>
          <w:highlight w:val="none"/>
        </w:rPr>
        <w:t>1.2授权委托书（有授权代表时必须提供，否则响应文件按无效处理）：</w:t>
      </w:r>
    </w:p>
    <w:bookmarkEnd w:id="307"/>
    <w:p w14:paraId="055ABD40">
      <w:pPr>
        <w:snapToGrid w:val="0"/>
        <w:spacing w:before="120" w:beforeLines="50" w:after="50"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法定代表人授权委托书</w:t>
      </w:r>
    </w:p>
    <w:p w14:paraId="4DD58167">
      <w:pPr>
        <w:snapToGrid w:val="0"/>
        <w:spacing w:before="120" w:beforeLines="50" w:after="50" w:line="360" w:lineRule="auto"/>
        <w:rPr>
          <w:rFonts w:hint="default" w:ascii="Arial" w:hAnsi="Arial" w:cs="Arial"/>
          <w:b/>
          <w:bCs/>
          <w:color w:val="auto"/>
          <w:szCs w:val="21"/>
          <w:highlight w:val="none"/>
        </w:rPr>
      </w:pPr>
      <w:r>
        <w:rPr>
          <w:rFonts w:hint="default" w:ascii="Arial" w:hAnsi="Arial" w:cs="Arial"/>
          <w:bCs/>
          <w:color w:val="auto"/>
          <w:szCs w:val="21"/>
          <w:highlight w:val="none"/>
        </w:rPr>
        <w:t>致：</w:t>
      </w:r>
      <w:r>
        <w:rPr>
          <w:rFonts w:hint="default" w:ascii="Arial" w:hAnsi="Arial" w:cs="Arial"/>
          <w:i/>
          <w:iCs/>
          <w:color w:val="auto"/>
          <w:szCs w:val="21"/>
          <w:highlight w:val="none"/>
          <w:u w:val="single"/>
        </w:rPr>
        <w:t>（采购人名称）</w:t>
      </w:r>
    </w:p>
    <w:p w14:paraId="66E19F31">
      <w:pPr>
        <w:snapToGrid w:val="0"/>
        <w:spacing w:before="120" w:beforeLines="50" w:after="5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我 </w:t>
      </w:r>
      <w:r>
        <w:rPr>
          <w:rFonts w:hint="default" w:ascii="Arial" w:hAnsi="Arial" w:cs="Arial"/>
          <w:i/>
          <w:iCs/>
          <w:color w:val="auto"/>
          <w:szCs w:val="21"/>
          <w:highlight w:val="none"/>
          <w:u w:val="singl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的法定代表人，现授权委托本单位在职职工</w:t>
      </w:r>
      <w:r>
        <w:rPr>
          <w:rFonts w:hint="default" w:ascii="Arial" w:hAnsi="Arial" w:cs="Arial"/>
          <w:i/>
          <w:iCs/>
          <w:color w:val="auto"/>
          <w:szCs w:val="21"/>
          <w:highlight w:val="none"/>
          <w:u w:val="single"/>
        </w:rPr>
        <w:t>（姓名）</w:t>
      </w:r>
      <w:r>
        <w:rPr>
          <w:rFonts w:hint="default" w:ascii="Arial" w:hAnsi="Arial" w:cs="Arial"/>
          <w:color w:val="auto"/>
          <w:szCs w:val="21"/>
          <w:highlight w:val="none"/>
        </w:rPr>
        <w:t>以我方的名义参加</w:t>
      </w:r>
      <w:r>
        <w:rPr>
          <w:rFonts w:hint="default" w:ascii="Arial" w:hAnsi="Arial" w:cs="Arial"/>
          <w:i/>
          <w:iCs/>
          <w:color w:val="auto"/>
          <w:szCs w:val="21"/>
          <w:highlight w:val="none"/>
          <w:u w:val="single"/>
        </w:rPr>
        <w:t>（项目名称 ）</w:t>
      </w:r>
      <w:r>
        <w:rPr>
          <w:rFonts w:hint="default" w:ascii="Arial" w:hAnsi="Arial" w:cs="Arial"/>
          <w:color w:val="auto"/>
          <w:szCs w:val="21"/>
          <w:highlight w:val="none"/>
        </w:rPr>
        <w:t>项目的磋商活动，并代表我方全权办理针对上述项目的磋商、截标、评审、签约等具体事务和签署相关文件。</w:t>
      </w:r>
    </w:p>
    <w:p w14:paraId="6B1F88AD">
      <w:pPr>
        <w:snapToGrid w:val="0"/>
        <w:spacing w:before="120" w:beforeLines="50" w:after="50" w:line="360" w:lineRule="auto"/>
        <w:rPr>
          <w:rFonts w:hint="default" w:ascii="Arial" w:hAnsi="Arial" w:cs="Arial"/>
          <w:color w:val="auto"/>
          <w:szCs w:val="21"/>
          <w:highlight w:val="none"/>
        </w:rPr>
      </w:pPr>
      <w:r>
        <w:rPr>
          <w:rFonts w:hint="default" w:ascii="Arial" w:hAnsi="Arial" w:cs="Arial"/>
          <w:color w:val="auto"/>
          <w:szCs w:val="21"/>
          <w:highlight w:val="none"/>
        </w:rPr>
        <w:t xml:space="preserve">    我方对被授权人的签名事项负全部责任。</w:t>
      </w:r>
    </w:p>
    <w:p w14:paraId="34B0118B">
      <w:pPr>
        <w:snapToGrid w:val="0"/>
        <w:spacing w:before="120" w:beforeLines="50" w:after="50" w:line="360" w:lineRule="auto"/>
        <w:ind w:firstLine="480"/>
        <w:rPr>
          <w:rFonts w:hint="default" w:ascii="Arial" w:hAnsi="Arial" w:cs="Arial"/>
          <w:color w:val="auto"/>
          <w:szCs w:val="21"/>
          <w:highlight w:val="none"/>
        </w:rPr>
      </w:pPr>
      <w:r>
        <w:rPr>
          <w:rFonts w:hint="default" w:ascii="Arial" w:hAnsi="Arial" w:cs="Arial"/>
          <w:color w:val="auto"/>
          <w:szCs w:val="21"/>
          <w:highlight w:val="none"/>
        </w:rPr>
        <w:t>在撤销授权的书面通知以前，本授权书一直有效。被授权人在授权书有效期内签署的所有文件不因授权的撤销而失效。</w:t>
      </w:r>
    </w:p>
    <w:p w14:paraId="59233CBE">
      <w:pPr>
        <w:snapToGrid w:val="0"/>
        <w:spacing w:before="120" w:beforeLines="50" w:after="50" w:line="360" w:lineRule="auto"/>
        <w:ind w:firstLine="480"/>
        <w:rPr>
          <w:rFonts w:hint="default" w:ascii="Arial" w:hAnsi="Arial" w:cs="Arial"/>
          <w:color w:val="auto"/>
          <w:szCs w:val="21"/>
          <w:highlight w:val="none"/>
        </w:rPr>
      </w:pPr>
      <w:r>
        <w:rPr>
          <w:rFonts w:hint="default" w:ascii="Arial" w:hAnsi="Arial" w:cs="Arial"/>
          <w:color w:val="auto"/>
          <w:szCs w:val="21"/>
          <w:highlight w:val="none"/>
        </w:rPr>
        <w:t>被授权人无转委托权，特此委托。</w:t>
      </w:r>
    </w:p>
    <w:p w14:paraId="5CFB87A8">
      <w:pPr>
        <w:snapToGrid w:val="0"/>
        <w:spacing w:before="120" w:beforeLines="50" w:after="50" w:line="360" w:lineRule="auto"/>
        <w:rPr>
          <w:rFonts w:hint="default" w:ascii="Arial" w:hAnsi="Arial" w:cs="Arial"/>
          <w:color w:val="auto"/>
          <w:szCs w:val="21"/>
          <w:highlight w:val="none"/>
          <w:u w:val="single"/>
        </w:rPr>
      </w:pPr>
      <w:r>
        <w:rPr>
          <w:rFonts w:hint="default" w:ascii="Arial" w:hAnsi="Arial" w:cs="Arial"/>
          <w:color w:val="auto"/>
          <w:szCs w:val="21"/>
          <w:highlight w:val="none"/>
        </w:rPr>
        <w:t>被授权人签名或盖章：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法定代表人签名或盖章：</w:t>
      </w:r>
      <w:r>
        <w:rPr>
          <w:rFonts w:hint="default" w:ascii="Arial" w:hAnsi="Arial" w:cs="Arial"/>
          <w:color w:val="auto"/>
          <w:szCs w:val="21"/>
          <w:highlight w:val="none"/>
          <w:u w:val="single"/>
        </w:rPr>
        <w:t xml:space="preserve">          </w:t>
      </w:r>
    </w:p>
    <w:p w14:paraId="6EAF82D8">
      <w:pPr>
        <w:snapToGrid w:val="0"/>
        <w:spacing w:before="120" w:beforeLines="50" w:after="50" w:line="360" w:lineRule="auto"/>
        <w:rPr>
          <w:rFonts w:hint="default" w:ascii="Arial" w:hAnsi="Arial" w:cs="Arial"/>
          <w:color w:val="auto"/>
          <w:szCs w:val="21"/>
          <w:highlight w:val="none"/>
        </w:rPr>
      </w:pP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p>
    <w:p w14:paraId="5A3D7212">
      <w:pPr>
        <w:snapToGrid w:val="0"/>
        <w:spacing w:before="120" w:beforeLines="50" w:after="50" w:line="360" w:lineRule="auto"/>
        <w:rPr>
          <w:rFonts w:hint="default" w:ascii="Arial" w:hAnsi="Arial" w:cs="Arial"/>
          <w:color w:val="auto"/>
          <w:szCs w:val="21"/>
          <w:highlight w:val="none"/>
        </w:rPr>
      </w:pPr>
      <w:r>
        <w:rPr>
          <w:rFonts w:hint="default" w:ascii="Arial" w:hAnsi="Arial" w:cs="Arial"/>
          <w:color w:val="auto"/>
          <w:szCs w:val="21"/>
          <w:highlight w:val="none"/>
        </w:rPr>
        <w:t>被授权人身份证号码：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授权人身份证号码：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38C74AAD">
      <w:pPr>
        <w:snapToGrid w:val="0"/>
        <w:spacing w:before="120" w:beforeLines="50" w:after="50" w:line="360" w:lineRule="auto"/>
        <w:ind w:firstLine="5670" w:firstLineChars="2700"/>
        <w:rPr>
          <w:rFonts w:hint="default" w:ascii="Arial" w:hAnsi="Arial" w:cs="Arial"/>
          <w:color w:val="auto"/>
          <w:szCs w:val="21"/>
          <w:highlight w:val="none"/>
        </w:rPr>
      </w:pPr>
      <w:r>
        <w:rPr>
          <w:rFonts w:hint="default" w:ascii="Arial" w:hAnsi="Arial" w:cs="Arial"/>
          <w:color w:val="auto"/>
          <w:szCs w:val="21"/>
          <w:highlight w:val="none"/>
        </w:rPr>
        <w:t>供应商公章：</w:t>
      </w:r>
      <w:r>
        <w:rPr>
          <w:rFonts w:hint="default" w:ascii="Arial" w:hAnsi="Arial" w:cs="Arial"/>
          <w:color w:val="auto"/>
          <w:szCs w:val="21"/>
          <w:highlight w:val="none"/>
          <w:u w:val="single"/>
        </w:rPr>
        <w:t xml:space="preserve">                </w:t>
      </w:r>
    </w:p>
    <w:p w14:paraId="4DCF60CF">
      <w:pPr>
        <w:snapToGrid w:val="0"/>
        <w:spacing w:before="120" w:beforeLines="50" w:after="50" w:line="360" w:lineRule="auto"/>
        <w:jc w:val="center"/>
        <w:rPr>
          <w:rFonts w:hint="default" w:ascii="Arial" w:hAnsi="Arial" w:cs="Arial"/>
          <w:color w:val="auto"/>
          <w:szCs w:val="21"/>
          <w:highlight w:val="none"/>
        </w:rPr>
      </w:pPr>
      <w:r>
        <w:rPr>
          <w:rFonts w:hint="default" w:ascii="Arial" w:hAnsi="Arial" w:cs="Arial"/>
          <w:color w:val="auto"/>
          <w:szCs w:val="21"/>
          <w:highlight w:val="none"/>
        </w:rPr>
        <w:t xml:space="preserve">                                        年    月    日</w:t>
      </w:r>
    </w:p>
    <w:p w14:paraId="3013F2EF">
      <w:pPr>
        <w:spacing w:line="360" w:lineRule="auto"/>
        <w:rPr>
          <w:rFonts w:hint="default" w:ascii="Arial" w:hAnsi="Arial" w:cs="Arial"/>
          <w:color w:val="auto"/>
          <w:szCs w:val="21"/>
          <w:highlight w:val="none"/>
        </w:rPr>
      </w:pPr>
      <w:r>
        <w:rPr>
          <w:rFonts w:hint="default" w:ascii="Arial" w:hAnsi="Arial" w:cs="Arial"/>
          <w:color w:val="auto"/>
          <w:szCs w:val="21"/>
          <w:highlight w:val="none"/>
        </w:rPr>
        <w:t>附件：法定代表人身份证复印件及授权代表身份证复印件</w:t>
      </w:r>
    </w:p>
    <w:p w14:paraId="07552F5B">
      <w:pPr>
        <w:spacing w:line="360" w:lineRule="auto"/>
        <w:rPr>
          <w:rFonts w:hint="default" w:ascii="Arial" w:hAnsi="Arial" w:cs="Arial"/>
          <w:color w:val="auto"/>
          <w:highlight w:val="none"/>
        </w:rPr>
      </w:pPr>
    </w:p>
    <w:p w14:paraId="5E50CE3E">
      <w:pPr>
        <w:spacing w:line="360" w:lineRule="auto"/>
        <w:rPr>
          <w:rFonts w:hint="default" w:ascii="Arial" w:hAnsi="Arial" w:cs="Arial"/>
          <w:color w:val="auto"/>
          <w:highlight w:val="none"/>
        </w:rPr>
      </w:pPr>
      <w:r>
        <w:rPr>
          <w:rFonts w:hint="default" w:ascii="Arial" w:hAnsi="Arial" w:cs="Arial"/>
          <w:color w:val="auto"/>
          <w:highlight w:val="none"/>
        </w:rPr>
        <w:t>注：授权代表出席截标会议时，须随身携带本“法定代表人授权委托书”原件一份以及本人身份证原件，以备核查。</w:t>
      </w:r>
    </w:p>
    <w:p w14:paraId="597B15B7">
      <w:pPr>
        <w:snapToGrid w:val="0"/>
        <w:spacing w:before="50" w:after="120" w:afterLines="50" w:line="360" w:lineRule="auto"/>
        <w:jc w:val="center"/>
        <w:rPr>
          <w:rFonts w:hint="default" w:ascii="Arial" w:hAnsi="Arial" w:cs="Arial"/>
          <w:color w:val="auto"/>
          <w:highlight w:val="none"/>
        </w:rPr>
      </w:pPr>
      <w:r>
        <w:rPr>
          <w:rFonts w:hint="default" w:ascii="Arial" w:hAnsi="Arial" w:cs="Arial"/>
          <w:b/>
          <w:color w:val="auto"/>
          <w:szCs w:val="21"/>
          <w:highlight w:val="none"/>
        </w:rPr>
        <w:br w:type="page"/>
      </w:r>
    </w:p>
    <w:p w14:paraId="7C703E32">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2.对本项目第二章《项目采购需求》的响应偏离表（必须提供，否则响应文件按无效处理）：</w:t>
      </w:r>
    </w:p>
    <w:tbl>
      <w:tblPr>
        <w:tblStyle w:val="58"/>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229"/>
        <w:gridCol w:w="3771"/>
        <w:gridCol w:w="1082"/>
      </w:tblGrid>
      <w:tr w14:paraId="39E0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74947F">
            <w:pPr>
              <w:snapToGrid w:val="0"/>
              <w:spacing w:before="120" w:beforeLines="50"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229" w:type="dxa"/>
            <w:tcBorders>
              <w:top w:val="single" w:color="auto" w:sz="4" w:space="0"/>
              <w:left w:val="single" w:color="auto" w:sz="4" w:space="0"/>
              <w:bottom w:val="single" w:color="auto" w:sz="4" w:space="0"/>
              <w:right w:val="single" w:color="auto" w:sz="4" w:space="0"/>
            </w:tcBorders>
            <w:vAlign w:val="center"/>
          </w:tcPr>
          <w:p w14:paraId="24D66824">
            <w:pPr>
              <w:snapToGrid w:val="0"/>
              <w:spacing w:before="120" w:beforeLines="50" w:line="360" w:lineRule="auto"/>
              <w:jc w:val="center"/>
              <w:rPr>
                <w:rFonts w:hint="default" w:ascii="Arial" w:hAnsi="Arial" w:cs="Arial"/>
                <w:color w:val="auto"/>
                <w:szCs w:val="21"/>
                <w:highlight w:val="none"/>
              </w:rPr>
            </w:pPr>
            <w:r>
              <w:rPr>
                <w:rFonts w:hint="default" w:ascii="Arial" w:hAnsi="Arial" w:cs="Arial"/>
                <w:color w:val="auto"/>
                <w:szCs w:val="21"/>
                <w:highlight w:val="none"/>
              </w:rPr>
              <w:t>磋商文件要求</w:t>
            </w:r>
          </w:p>
        </w:tc>
        <w:tc>
          <w:tcPr>
            <w:tcW w:w="3771" w:type="dxa"/>
            <w:tcBorders>
              <w:top w:val="single" w:color="auto" w:sz="4" w:space="0"/>
              <w:left w:val="single" w:color="auto" w:sz="4" w:space="0"/>
              <w:bottom w:val="single" w:color="auto" w:sz="4" w:space="0"/>
              <w:right w:val="single" w:color="auto" w:sz="4" w:space="0"/>
            </w:tcBorders>
            <w:vAlign w:val="center"/>
          </w:tcPr>
          <w:p w14:paraId="40FC7F63">
            <w:pPr>
              <w:snapToGrid w:val="0"/>
              <w:spacing w:before="120" w:beforeLines="50" w:line="360" w:lineRule="auto"/>
              <w:jc w:val="center"/>
              <w:rPr>
                <w:rFonts w:hint="default" w:ascii="Arial" w:hAnsi="Arial" w:cs="Arial"/>
                <w:color w:val="auto"/>
                <w:szCs w:val="21"/>
                <w:highlight w:val="none"/>
              </w:rPr>
            </w:pPr>
            <w:r>
              <w:rPr>
                <w:rFonts w:hint="default" w:ascii="Arial" w:hAnsi="Arial" w:cs="Arial"/>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5EDAA816">
            <w:pPr>
              <w:snapToGrid w:val="0"/>
              <w:spacing w:before="120" w:beforeLines="50" w:line="360" w:lineRule="auto"/>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14:paraId="1EAF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F5C3525">
            <w:pPr>
              <w:snapToGrid w:val="0"/>
              <w:spacing w:before="120" w:beforeLines="50" w:line="360" w:lineRule="auto"/>
              <w:jc w:val="center"/>
              <w:rPr>
                <w:rFonts w:hint="default" w:ascii="Arial" w:hAnsi="Arial" w:cs="Arial"/>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vAlign w:val="center"/>
          </w:tcPr>
          <w:p w14:paraId="643CB67E">
            <w:pPr>
              <w:snapToGrid w:val="0"/>
              <w:spacing w:before="120" w:beforeLines="50" w:line="360" w:lineRule="auto"/>
              <w:jc w:val="center"/>
              <w:rPr>
                <w:rFonts w:hint="default" w:ascii="Arial" w:hAnsi="Arial" w:cs="Arial"/>
                <w:color w:val="auto"/>
                <w:szCs w:val="21"/>
                <w:highlight w:val="none"/>
              </w:rPr>
            </w:pPr>
          </w:p>
        </w:tc>
        <w:tc>
          <w:tcPr>
            <w:tcW w:w="3771" w:type="dxa"/>
            <w:tcBorders>
              <w:top w:val="single" w:color="auto" w:sz="4" w:space="0"/>
              <w:left w:val="single" w:color="auto" w:sz="4" w:space="0"/>
              <w:bottom w:val="single" w:color="auto" w:sz="4" w:space="0"/>
              <w:right w:val="single" w:color="auto" w:sz="4" w:space="0"/>
            </w:tcBorders>
            <w:vAlign w:val="center"/>
          </w:tcPr>
          <w:p w14:paraId="31B7D7F5">
            <w:pPr>
              <w:snapToGrid w:val="0"/>
              <w:spacing w:before="120" w:beforeLines="50" w:line="360" w:lineRule="auto"/>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5AFC221">
            <w:pPr>
              <w:snapToGrid w:val="0"/>
              <w:spacing w:before="120" w:beforeLines="50" w:line="360" w:lineRule="auto"/>
              <w:jc w:val="center"/>
              <w:rPr>
                <w:rFonts w:hint="default" w:ascii="Arial" w:hAnsi="Arial" w:cs="Arial"/>
                <w:color w:val="auto"/>
                <w:szCs w:val="21"/>
                <w:highlight w:val="none"/>
              </w:rPr>
            </w:pPr>
          </w:p>
        </w:tc>
      </w:tr>
      <w:tr w14:paraId="2BD85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9AA6E9B">
            <w:pPr>
              <w:snapToGrid w:val="0"/>
              <w:spacing w:before="120" w:beforeLines="50"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229" w:type="dxa"/>
            <w:tcBorders>
              <w:top w:val="single" w:color="auto" w:sz="4" w:space="0"/>
              <w:left w:val="single" w:color="auto" w:sz="4" w:space="0"/>
              <w:bottom w:val="single" w:color="auto" w:sz="4" w:space="0"/>
              <w:right w:val="single" w:color="auto" w:sz="4" w:space="0"/>
            </w:tcBorders>
            <w:vAlign w:val="center"/>
          </w:tcPr>
          <w:p w14:paraId="1514F677">
            <w:pPr>
              <w:snapToGrid w:val="0"/>
              <w:spacing w:before="120" w:beforeLines="50" w:line="360" w:lineRule="auto"/>
              <w:jc w:val="center"/>
              <w:rPr>
                <w:rFonts w:hint="default" w:ascii="Arial" w:hAnsi="Arial" w:cs="Arial"/>
                <w:color w:val="auto"/>
                <w:szCs w:val="21"/>
                <w:highlight w:val="none"/>
              </w:rPr>
            </w:pPr>
          </w:p>
        </w:tc>
        <w:tc>
          <w:tcPr>
            <w:tcW w:w="3771" w:type="dxa"/>
            <w:tcBorders>
              <w:top w:val="single" w:color="auto" w:sz="4" w:space="0"/>
              <w:left w:val="single" w:color="auto" w:sz="4" w:space="0"/>
              <w:bottom w:val="single" w:color="auto" w:sz="4" w:space="0"/>
              <w:right w:val="single" w:color="auto" w:sz="4" w:space="0"/>
            </w:tcBorders>
            <w:vAlign w:val="center"/>
          </w:tcPr>
          <w:p w14:paraId="6F6B0581">
            <w:pPr>
              <w:snapToGrid w:val="0"/>
              <w:spacing w:before="120" w:beforeLines="50" w:line="360" w:lineRule="auto"/>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1BC5830">
            <w:pPr>
              <w:snapToGrid w:val="0"/>
              <w:spacing w:before="120" w:beforeLines="50" w:line="360" w:lineRule="auto"/>
              <w:jc w:val="center"/>
              <w:rPr>
                <w:rFonts w:hint="default" w:ascii="Arial" w:hAnsi="Arial" w:cs="Arial"/>
                <w:color w:val="auto"/>
                <w:szCs w:val="21"/>
                <w:highlight w:val="none"/>
              </w:rPr>
            </w:pPr>
          </w:p>
        </w:tc>
      </w:tr>
    </w:tbl>
    <w:p w14:paraId="585A6E0C">
      <w:pPr>
        <w:pStyle w:val="31"/>
        <w:tabs>
          <w:tab w:val="left" w:pos="2127"/>
        </w:tabs>
        <w:spacing w:line="360" w:lineRule="auto"/>
        <w:ind w:firstLine="420" w:firstLineChars="200"/>
        <w:jc w:val="left"/>
        <w:rPr>
          <w:rFonts w:hint="default" w:ascii="Arial" w:hAnsi="Arial" w:cs="Arial"/>
          <w:color w:val="auto"/>
          <w:highlight w:val="none"/>
        </w:rPr>
      </w:pPr>
      <w:r>
        <w:rPr>
          <w:rFonts w:hint="default" w:ascii="Arial" w:hAnsi="Arial" w:cs="Arial"/>
          <w:color w:val="auto"/>
          <w:highlight w:val="none"/>
        </w:rPr>
        <w:t>注：</w:t>
      </w:r>
    </w:p>
    <w:p w14:paraId="58141E72">
      <w:pPr>
        <w:pStyle w:val="31"/>
        <w:tabs>
          <w:tab w:val="left" w:pos="2127"/>
        </w:tabs>
        <w:spacing w:line="360" w:lineRule="auto"/>
        <w:ind w:firstLine="420" w:firstLineChars="200"/>
        <w:jc w:val="left"/>
        <w:rPr>
          <w:rFonts w:hint="default" w:ascii="Arial" w:hAnsi="Arial" w:cs="Arial"/>
          <w:color w:val="auto"/>
          <w:highlight w:val="none"/>
        </w:rPr>
      </w:pPr>
      <w:r>
        <w:rPr>
          <w:rFonts w:hint="default" w:ascii="Arial" w:hAnsi="Arial" w:cs="Arial"/>
          <w:color w:val="auto"/>
          <w:highlight w:val="none"/>
        </w:rPr>
        <w:t>（1）本表应对磋商文件第二章《项目采购需求》中所列要求进行响应，并根据响应情况在“偏离说明”栏填写正偏离或负偏离及原因，完全符合的填写“无偏离”。填写“无偏离”时，如相应条款在响应文件其他部分描述明确不满足磋商文件要求时，磋商小组将按不满足要求进行评审。</w:t>
      </w:r>
    </w:p>
    <w:p w14:paraId="0F16D55C">
      <w:pPr>
        <w:pStyle w:val="31"/>
        <w:tabs>
          <w:tab w:val="left" w:pos="2127"/>
        </w:tabs>
        <w:spacing w:line="360" w:lineRule="auto"/>
        <w:ind w:firstLine="420" w:firstLineChars="200"/>
        <w:jc w:val="left"/>
        <w:rPr>
          <w:rFonts w:hint="default" w:ascii="Arial" w:hAnsi="Arial" w:cs="Arial"/>
          <w:color w:val="auto"/>
          <w:highlight w:val="none"/>
        </w:rPr>
      </w:pPr>
      <w:r>
        <w:rPr>
          <w:rFonts w:hint="default" w:ascii="Arial" w:hAnsi="Arial" w:cs="Arial"/>
          <w:color w:val="auto"/>
          <w:highlight w:val="none"/>
        </w:rPr>
        <w:t>（2）</w:t>
      </w:r>
      <w:bookmarkStart w:id="308" w:name="_Hlk48147188"/>
      <w:r>
        <w:rPr>
          <w:rFonts w:hint="default" w:ascii="Arial" w:hAnsi="Arial" w:cs="Arial"/>
          <w:color w:val="auto"/>
          <w:highlight w:val="none"/>
        </w:rPr>
        <w:t>响应表说明详见供应商须知。</w:t>
      </w:r>
    </w:p>
    <w:bookmarkEnd w:id="308"/>
    <w:p w14:paraId="4093DDA8">
      <w:pPr>
        <w:pStyle w:val="31"/>
        <w:tabs>
          <w:tab w:val="left" w:pos="2127"/>
        </w:tabs>
        <w:spacing w:line="360" w:lineRule="auto"/>
        <w:ind w:firstLine="420" w:firstLineChars="200"/>
        <w:jc w:val="left"/>
        <w:rPr>
          <w:rFonts w:hint="default" w:ascii="Arial" w:hAnsi="Arial" w:cs="Arial"/>
          <w:color w:val="auto"/>
          <w:highlight w:val="none"/>
        </w:rPr>
      </w:pPr>
      <w:r>
        <w:rPr>
          <w:rFonts w:hint="default" w:ascii="Arial" w:hAnsi="Arial" w:cs="Arial"/>
          <w:color w:val="auto"/>
          <w:highlight w:val="none"/>
        </w:rPr>
        <w:t>（3）本表可扩展。</w:t>
      </w:r>
    </w:p>
    <w:p w14:paraId="5FC69D8F">
      <w:pPr>
        <w:snapToGrid w:val="0"/>
        <w:spacing w:before="50" w:after="50" w:line="360" w:lineRule="auto"/>
        <w:rPr>
          <w:rFonts w:hint="default" w:ascii="Arial" w:hAnsi="Arial" w:cs="Arial"/>
          <w:color w:val="auto"/>
          <w:spacing w:val="20"/>
          <w:szCs w:val="21"/>
          <w:highlight w:val="none"/>
          <w:u w:val="single"/>
        </w:rPr>
      </w:pPr>
      <w:r>
        <w:rPr>
          <w:rFonts w:hint="default" w:ascii="Arial" w:hAnsi="Arial" w:cs="Arial"/>
          <w:color w:val="auto"/>
          <w:highlight w:val="none"/>
        </w:rPr>
        <w:t>法定代表人或授权代表签字或盖章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p>
    <w:p w14:paraId="5B63D537">
      <w:pPr>
        <w:snapToGrid w:val="0"/>
        <w:spacing w:before="50" w:after="120" w:afterLines="50" w:line="360" w:lineRule="auto"/>
        <w:jc w:val="left"/>
        <w:rPr>
          <w:rFonts w:hint="default" w:ascii="Arial" w:hAnsi="Arial" w:cs="Arial"/>
          <w:color w:val="auto"/>
          <w:spacing w:val="20"/>
          <w:szCs w:val="21"/>
          <w:highlight w:val="none"/>
          <w:u w:val="single"/>
        </w:rPr>
      </w:pPr>
      <w:r>
        <w:rPr>
          <w:rFonts w:hint="default" w:ascii="Arial" w:hAnsi="Arial" w:cs="Arial"/>
          <w:color w:val="auto"/>
          <w:spacing w:val="20"/>
          <w:szCs w:val="21"/>
          <w:highlight w:val="none"/>
        </w:rPr>
        <w:t>供应商公章：</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14:paraId="1F4674CE">
      <w:pPr>
        <w:snapToGrid w:val="0"/>
        <w:spacing w:before="50" w:after="120" w:afterLines="50" w:line="360" w:lineRule="auto"/>
        <w:jc w:val="left"/>
        <w:rPr>
          <w:rFonts w:hint="default" w:ascii="Arial" w:hAnsi="Arial" w:cs="Arial"/>
          <w:color w:val="auto"/>
          <w:szCs w:val="21"/>
          <w:highlight w:val="none"/>
        </w:rPr>
      </w:pPr>
    </w:p>
    <w:p w14:paraId="5FC20457">
      <w:pPr>
        <w:pStyle w:val="74"/>
        <w:ind w:firstLine="480"/>
        <w:rPr>
          <w:rFonts w:hint="default" w:ascii="Arial" w:hAnsi="Arial" w:cs="Arial"/>
          <w:color w:val="auto"/>
          <w:highlight w:val="none"/>
        </w:rPr>
      </w:pPr>
    </w:p>
    <w:p w14:paraId="6B84E400">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3.服务工作方案（供应商自行提供）</w:t>
      </w:r>
    </w:p>
    <w:p w14:paraId="1A839AFF">
      <w:pPr>
        <w:snapToGrid w:val="0"/>
        <w:spacing w:before="50" w:after="120" w:afterLines="50" w:line="360" w:lineRule="auto"/>
        <w:jc w:val="left"/>
        <w:rPr>
          <w:rFonts w:hint="default" w:ascii="Arial" w:hAnsi="Arial" w:cs="Arial"/>
          <w:b/>
          <w:bCs/>
          <w:color w:val="auto"/>
          <w:szCs w:val="21"/>
          <w:highlight w:val="none"/>
        </w:rPr>
      </w:pPr>
    </w:p>
    <w:p w14:paraId="5E86B47D">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4.拟投入项目负责人和技术负责人相关证明材料（供应商自行提供）</w:t>
      </w:r>
    </w:p>
    <w:p w14:paraId="7897C30A">
      <w:pPr>
        <w:snapToGrid w:val="0"/>
        <w:spacing w:before="50" w:after="120" w:afterLines="50" w:line="360" w:lineRule="auto"/>
        <w:jc w:val="left"/>
        <w:rPr>
          <w:rFonts w:hint="default" w:ascii="Arial" w:hAnsi="Arial" w:cs="Arial"/>
          <w:b/>
          <w:bCs/>
          <w:color w:val="auto"/>
          <w:szCs w:val="21"/>
          <w:highlight w:val="none"/>
        </w:rPr>
      </w:pPr>
    </w:p>
    <w:p w14:paraId="2E85D990">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5.拟投入其他人员相关证明材料（供应商自行提供）</w:t>
      </w:r>
    </w:p>
    <w:p w14:paraId="0CCDBACA">
      <w:pPr>
        <w:snapToGrid w:val="0"/>
        <w:spacing w:before="50" w:after="120" w:afterLines="50" w:line="360" w:lineRule="auto"/>
        <w:jc w:val="left"/>
        <w:rPr>
          <w:rFonts w:hint="default" w:ascii="Arial" w:hAnsi="Arial" w:cs="Arial"/>
          <w:b/>
          <w:bCs/>
          <w:color w:val="auto"/>
          <w:szCs w:val="21"/>
          <w:highlight w:val="none"/>
        </w:rPr>
      </w:pPr>
    </w:p>
    <w:p w14:paraId="021ED2F0">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6.服务承诺（供应商自行提供）</w:t>
      </w:r>
    </w:p>
    <w:p w14:paraId="174061DA">
      <w:pPr>
        <w:snapToGrid w:val="0"/>
        <w:spacing w:before="50" w:after="120" w:afterLines="50" w:line="360" w:lineRule="auto"/>
        <w:jc w:val="left"/>
        <w:rPr>
          <w:rFonts w:hint="default" w:ascii="Arial" w:hAnsi="Arial" w:cs="Arial"/>
          <w:b/>
          <w:bCs/>
          <w:color w:val="auto"/>
          <w:szCs w:val="21"/>
          <w:highlight w:val="none"/>
        </w:rPr>
      </w:pPr>
    </w:p>
    <w:p w14:paraId="2C997DE4">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7.履约能力相关证明材料（供应商自行提供）</w:t>
      </w:r>
    </w:p>
    <w:p w14:paraId="429403F7">
      <w:pPr>
        <w:snapToGrid w:val="0"/>
        <w:spacing w:before="50" w:after="120" w:afterLines="50" w:line="360" w:lineRule="auto"/>
        <w:jc w:val="left"/>
        <w:rPr>
          <w:rFonts w:hint="default" w:ascii="Arial" w:hAnsi="Arial" w:cs="Arial"/>
          <w:b/>
          <w:bCs/>
          <w:color w:val="auto"/>
          <w:szCs w:val="21"/>
          <w:highlight w:val="none"/>
        </w:rPr>
      </w:pPr>
    </w:p>
    <w:p w14:paraId="24933F4B">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8.业绩相关证明材料（供应商自行提供）</w:t>
      </w:r>
    </w:p>
    <w:p w14:paraId="278D5E57">
      <w:pPr>
        <w:snapToGrid w:val="0"/>
        <w:spacing w:before="50" w:after="120" w:afterLines="50" w:line="360" w:lineRule="auto"/>
        <w:jc w:val="left"/>
        <w:rPr>
          <w:rFonts w:hint="default" w:ascii="Arial" w:hAnsi="Arial" w:cs="Arial"/>
          <w:b/>
          <w:bCs/>
          <w:color w:val="auto"/>
          <w:szCs w:val="21"/>
          <w:highlight w:val="none"/>
        </w:rPr>
      </w:pPr>
    </w:p>
    <w:p w14:paraId="46960066">
      <w:pPr>
        <w:snapToGrid w:val="0"/>
        <w:spacing w:before="50" w:after="120" w:afterLines="50" w:line="360" w:lineRule="auto"/>
        <w:jc w:val="left"/>
        <w:rPr>
          <w:rFonts w:hint="default" w:ascii="Arial" w:hAnsi="Arial" w:cs="Arial"/>
          <w:b/>
          <w:bCs/>
          <w:color w:val="auto"/>
          <w:szCs w:val="21"/>
          <w:highlight w:val="none"/>
        </w:rPr>
      </w:pPr>
      <w:r>
        <w:rPr>
          <w:rFonts w:hint="default" w:ascii="Arial" w:hAnsi="Arial" w:cs="Arial"/>
          <w:b/>
          <w:bCs/>
          <w:color w:val="auto"/>
          <w:szCs w:val="21"/>
          <w:highlight w:val="none"/>
        </w:rPr>
        <w:t>9.供应商需要说明的其他文件和说明（供应商自行提供）</w:t>
      </w:r>
    </w:p>
    <w:p w14:paraId="6A58C529">
      <w:pPr>
        <w:snapToGrid w:val="0"/>
        <w:spacing w:before="120" w:beforeLines="50" w:after="50" w:line="360" w:lineRule="auto"/>
        <w:jc w:val="center"/>
        <w:outlineLvl w:val="1"/>
        <w:rPr>
          <w:rFonts w:hint="default" w:ascii="Arial" w:hAnsi="Arial" w:cs="Arial"/>
          <w:b/>
          <w:bCs/>
          <w:color w:val="auto"/>
          <w:szCs w:val="21"/>
          <w:highlight w:val="none"/>
        </w:rPr>
      </w:pPr>
      <w:r>
        <w:rPr>
          <w:rFonts w:hint="default" w:ascii="Arial" w:hAnsi="Arial" w:cs="Arial"/>
          <w:bCs/>
          <w:color w:val="auto"/>
          <w:sz w:val="24"/>
          <w:highlight w:val="none"/>
        </w:rPr>
        <w:br w:type="page"/>
      </w:r>
      <w:r>
        <w:rPr>
          <w:rFonts w:hint="default" w:ascii="Arial" w:hAnsi="Arial" w:cs="Arial"/>
          <w:b/>
          <w:color w:val="auto"/>
          <w:sz w:val="36"/>
          <w:szCs w:val="36"/>
          <w:highlight w:val="none"/>
        </w:rPr>
        <w:t>第三部分 报价文件</w:t>
      </w:r>
    </w:p>
    <w:p w14:paraId="6026B2ED">
      <w:pPr>
        <w:spacing w:line="360" w:lineRule="auto"/>
        <w:rPr>
          <w:rFonts w:hint="default" w:ascii="Arial" w:hAnsi="Arial" w:cs="Arial"/>
          <w:b/>
          <w:color w:val="auto"/>
          <w:szCs w:val="21"/>
          <w:highlight w:val="none"/>
        </w:rPr>
      </w:pPr>
      <w:r>
        <w:rPr>
          <w:rFonts w:hint="default" w:ascii="Arial" w:hAnsi="Arial" w:cs="Arial"/>
          <w:b/>
          <w:color w:val="auto"/>
          <w:szCs w:val="21"/>
          <w:highlight w:val="none"/>
        </w:rPr>
        <w:t>1．响应函格式</w:t>
      </w:r>
      <w:r>
        <w:rPr>
          <w:rFonts w:hint="default" w:ascii="Arial" w:hAnsi="Arial" w:cs="Arial"/>
          <w:b/>
          <w:bCs/>
          <w:color w:val="auto"/>
          <w:szCs w:val="21"/>
          <w:highlight w:val="none"/>
        </w:rPr>
        <w:t>（</w:t>
      </w:r>
      <w:r>
        <w:rPr>
          <w:rFonts w:hint="default" w:ascii="Arial" w:hAnsi="Arial" w:cs="Arial"/>
          <w:b/>
          <w:color w:val="auto"/>
          <w:szCs w:val="21"/>
          <w:highlight w:val="none"/>
        </w:rPr>
        <w:t>必须提供，否则响应文件按无效处理</w:t>
      </w:r>
      <w:r>
        <w:rPr>
          <w:rFonts w:hint="default" w:ascii="Arial" w:hAnsi="Arial" w:cs="Arial"/>
          <w:color w:val="auto"/>
          <w:szCs w:val="21"/>
          <w:highlight w:val="none"/>
        </w:rPr>
        <w:t>）</w:t>
      </w:r>
    </w:p>
    <w:p w14:paraId="0A29572D">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响 应 函</w:t>
      </w:r>
    </w:p>
    <w:p w14:paraId="1153DEED">
      <w:pPr>
        <w:spacing w:line="360" w:lineRule="auto"/>
        <w:rPr>
          <w:rFonts w:hint="default" w:ascii="Arial" w:hAnsi="Arial" w:cs="Arial"/>
          <w:b/>
          <w:color w:val="auto"/>
          <w:szCs w:val="21"/>
          <w:highlight w:val="none"/>
        </w:rPr>
      </w:pPr>
    </w:p>
    <w:p w14:paraId="7EA11A68">
      <w:pPr>
        <w:spacing w:line="360" w:lineRule="auto"/>
        <w:rPr>
          <w:rFonts w:hint="default" w:ascii="Arial" w:hAnsi="Arial" w:cs="Arial"/>
          <w:color w:val="auto"/>
          <w:szCs w:val="21"/>
          <w:highlight w:val="none"/>
        </w:rPr>
      </w:pPr>
      <w:bookmarkStart w:id="309" w:name="_Hlk19110643"/>
      <w:r>
        <w:rPr>
          <w:rFonts w:hint="default" w:ascii="Arial" w:hAnsi="Arial" w:cs="Arial"/>
          <w:color w:val="auto"/>
          <w:szCs w:val="21"/>
          <w:highlight w:val="none"/>
        </w:rPr>
        <w:t>致：_</w:t>
      </w:r>
      <w:r>
        <w:rPr>
          <w:rFonts w:hint="default" w:ascii="Arial" w:hAnsi="Arial" w:cs="Arial"/>
          <w:i/>
          <w:iCs/>
          <w:color w:val="auto"/>
          <w:szCs w:val="21"/>
          <w:highlight w:val="none"/>
          <w:u w:val="single"/>
        </w:rPr>
        <w:t>（采购人名称）</w:t>
      </w:r>
      <w:r>
        <w:rPr>
          <w:rFonts w:hint="default" w:ascii="Arial" w:hAnsi="Arial" w:cs="Arial"/>
          <w:i/>
          <w:iCs/>
          <w:color w:val="auto"/>
          <w:szCs w:val="21"/>
          <w:highlight w:val="none"/>
        </w:rPr>
        <w:t>_</w:t>
      </w:r>
    </w:p>
    <w:p w14:paraId="6E839EBF">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我方已仔细研究了</w:t>
      </w:r>
      <w:r>
        <w:rPr>
          <w:rFonts w:hint="default" w:ascii="Arial" w:hAnsi="Arial" w:cs="Arial"/>
          <w:i/>
          <w:iCs/>
          <w:color w:val="auto"/>
          <w:szCs w:val="21"/>
          <w:highlight w:val="none"/>
          <w:u w:val="single"/>
        </w:rPr>
        <w:t>（项目名称）</w:t>
      </w:r>
      <w:r>
        <w:rPr>
          <w:rFonts w:hint="default" w:ascii="Arial" w:hAnsi="Arial" w:cs="Arial"/>
          <w:color w:val="auto"/>
          <w:szCs w:val="21"/>
          <w:highlight w:val="none"/>
        </w:rPr>
        <w:t>的磋商文件的全部内容，签字代表</w:t>
      </w:r>
      <w:r>
        <w:rPr>
          <w:rFonts w:hint="default" w:ascii="Arial" w:hAnsi="Arial" w:cs="Arial"/>
          <w:i/>
          <w:iCs/>
          <w:color w:val="auto"/>
          <w:szCs w:val="21"/>
          <w:highlight w:val="none"/>
          <w:u w:val="single"/>
        </w:rPr>
        <w:t>（授权代表 姓名）</w:t>
      </w:r>
      <w:r>
        <w:rPr>
          <w:rFonts w:hint="default" w:ascii="Arial" w:hAnsi="Arial" w:cs="Arial"/>
          <w:color w:val="auto"/>
          <w:szCs w:val="21"/>
          <w:highlight w:val="none"/>
        </w:rPr>
        <w:t>经正式授权并代表供应商</w:t>
      </w:r>
      <w:r>
        <w:rPr>
          <w:rFonts w:hint="default" w:ascii="Arial" w:hAnsi="Arial" w:cs="Arial"/>
          <w:color w:val="auto"/>
          <w:szCs w:val="21"/>
          <w:highlight w:val="none"/>
          <w:u w:val="single"/>
        </w:rPr>
        <w:t xml:space="preserve"> </w:t>
      </w:r>
      <w:r>
        <w:rPr>
          <w:rFonts w:hint="default" w:ascii="Arial" w:hAnsi="Arial" w:cs="Arial"/>
          <w:i/>
          <w:iCs/>
          <w:color w:val="auto"/>
          <w:szCs w:val="21"/>
          <w:highlight w:val="none"/>
          <w:u w:val="single"/>
        </w:rPr>
        <w:t xml:space="preserve">（供应商名称） </w:t>
      </w:r>
      <w:r>
        <w:rPr>
          <w:rFonts w:hint="default" w:ascii="Arial" w:hAnsi="Arial" w:cs="Arial"/>
          <w:color w:val="auto"/>
          <w:szCs w:val="21"/>
          <w:highlight w:val="none"/>
        </w:rPr>
        <w:t>提交响应文件正本</w:t>
      </w:r>
      <w:r>
        <w:rPr>
          <w:rFonts w:hint="default" w:ascii="Arial" w:hAnsi="Arial" w:cs="Arial"/>
          <w:color w:val="auto"/>
          <w:szCs w:val="21"/>
          <w:highlight w:val="none"/>
          <w:u w:val="single"/>
        </w:rPr>
        <w:t>1</w:t>
      </w:r>
      <w:r>
        <w:rPr>
          <w:rFonts w:hint="default" w:ascii="Arial" w:hAnsi="Arial" w:cs="Arial"/>
          <w:color w:val="auto"/>
          <w:szCs w:val="21"/>
          <w:highlight w:val="none"/>
        </w:rPr>
        <w:t>份、副本</w:t>
      </w:r>
      <w:r>
        <w:rPr>
          <w:rFonts w:hint="default" w:ascii="Arial" w:hAnsi="Arial" w:cs="Arial"/>
          <w:color w:val="auto"/>
          <w:szCs w:val="21"/>
          <w:highlight w:val="none"/>
          <w:u w:val="single"/>
        </w:rPr>
        <w:t xml:space="preserve"> 3</w:t>
      </w:r>
      <w:r>
        <w:rPr>
          <w:rFonts w:hint="default" w:ascii="Arial" w:hAnsi="Arial" w:cs="Arial"/>
          <w:color w:val="auto"/>
          <w:szCs w:val="21"/>
          <w:highlight w:val="none"/>
        </w:rPr>
        <w:t>份。</w:t>
      </w:r>
    </w:p>
    <w:bookmarkEnd w:id="309"/>
    <w:p w14:paraId="4A86235F">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据此函，签字代表宣布同意如下：</w:t>
      </w:r>
    </w:p>
    <w:p w14:paraId="3445BDF0">
      <w:pPr>
        <w:spacing w:line="360" w:lineRule="auto"/>
        <w:rPr>
          <w:rFonts w:hint="default" w:ascii="Arial" w:hAnsi="Arial" w:cs="Arial"/>
          <w:color w:val="auto"/>
          <w:szCs w:val="21"/>
          <w:highlight w:val="none"/>
        </w:rPr>
      </w:pPr>
      <w:r>
        <w:rPr>
          <w:rFonts w:hint="default" w:ascii="Arial" w:hAnsi="Arial" w:cs="Arial"/>
          <w:color w:val="auto"/>
          <w:szCs w:val="21"/>
          <w:highlight w:val="none"/>
        </w:rPr>
        <w:t>（1）供应商已详细审查全部“磋商文件”，包括修改文件（如有的话）以及全部参考资料和有关附件，已经了解我方对于磋商文件、采购过程、采购结果有依法进行询问、质疑、投诉的权利及相关渠道和要求。</w:t>
      </w:r>
    </w:p>
    <w:p w14:paraId="4164A960">
      <w:pPr>
        <w:spacing w:line="360" w:lineRule="auto"/>
        <w:rPr>
          <w:rFonts w:hint="default" w:ascii="Arial" w:hAnsi="Arial" w:cs="Arial"/>
          <w:b/>
          <w:bCs/>
          <w:color w:val="auto"/>
          <w:szCs w:val="21"/>
          <w:highlight w:val="none"/>
          <w:u w:val="single"/>
        </w:rPr>
      </w:pPr>
      <w:r>
        <w:rPr>
          <w:rFonts w:hint="default" w:ascii="Arial" w:hAnsi="Arial" w:cs="Arial"/>
          <w:color w:val="auto"/>
          <w:szCs w:val="21"/>
          <w:highlight w:val="none"/>
        </w:rPr>
        <w:t>（2）</w:t>
      </w:r>
      <w:r>
        <w:rPr>
          <w:rFonts w:hint="default" w:ascii="Arial" w:hAnsi="Arial" w:cs="Arial"/>
          <w:b/>
          <w:bCs/>
          <w:color w:val="auto"/>
          <w:szCs w:val="21"/>
          <w:highlight w:val="none"/>
        </w:rPr>
        <w:t>本项目</w:t>
      </w:r>
      <w:r>
        <w:rPr>
          <w:rFonts w:hint="default" w:ascii="Arial" w:hAnsi="Arial" w:cs="Arial"/>
          <w:b/>
          <w:bCs/>
          <w:color w:val="auto"/>
          <w:szCs w:val="21"/>
          <w:highlight w:val="none"/>
          <w:u w:val="single"/>
        </w:rPr>
        <w:t xml:space="preserve">      </w:t>
      </w:r>
      <w:r>
        <w:rPr>
          <w:rFonts w:hint="default" w:ascii="Arial" w:hAnsi="Arial" w:cs="Arial"/>
          <w:b/>
          <w:bCs/>
          <w:color w:val="auto"/>
          <w:szCs w:val="21"/>
          <w:highlight w:val="none"/>
        </w:rPr>
        <w:t>分标：响应报价单价合计值为：（大写）：</w:t>
      </w:r>
      <w:r>
        <w:rPr>
          <w:rFonts w:hint="default" w:ascii="Arial" w:hAnsi="Arial" w:cs="Arial"/>
          <w:b/>
          <w:bCs/>
          <w:color w:val="auto"/>
          <w:szCs w:val="21"/>
          <w:highlight w:val="none"/>
          <w:u w:val="single"/>
        </w:rPr>
        <w:t xml:space="preserve">                   （小写：¥          ）  </w:t>
      </w:r>
    </w:p>
    <w:p w14:paraId="4EB6D6AE">
      <w:pPr>
        <w:spacing w:line="360" w:lineRule="auto"/>
        <w:rPr>
          <w:rFonts w:hint="default" w:ascii="Arial" w:hAnsi="Arial" w:cs="Arial"/>
          <w:color w:val="auto"/>
          <w:szCs w:val="21"/>
          <w:highlight w:val="none"/>
        </w:rPr>
      </w:pPr>
      <w:r>
        <w:rPr>
          <w:rFonts w:hint="default" w:ascii="Arial" w:hAnsi="Arial" w:cs="Arial"/>
          <w:color w:val="auto"/>
          <w:szCs w:val="21"/>
          <w:highlight w:val="none"/>
        </w:rPr>
        <w:t>（3）供应商在响应之前已经与贵方进行了充分的沟通，完全理解并接受磋商文件的各项规定和要求，对磋商文件的合理性、合法性不再有异议。</w:t>
      </w:r>
    </w:p>
    <w:p w14:paraId="227CFE3B">
      <w:pPr>
        <w:spacing w:line="360" w:lineRule="auto"/>
        <w:rPr>
          <w:rFonts w:hint="default" w:ascii="Arial" w:hAnsi="Arial" w:cs="Arial"/>
          <w:color w:val="auto"/>
          <w:szCs w:val="21"/>
          <w:highlight w:val="none"/>
        </w:rPr>
      </w:pPr>
      <w:r>
        <w:rPr>
          <w:rFonts w:hint="default" w:ascii="Arial" w:hAnsi="Arial" w:cs="Arial"/>
          <w:color w:val="auto"/>
          <w:szCs w:val="21"/>
          <w:highlight w:val="none"/>
        </w:rPr>
        <w:t>（4）本响应有效期自响应文件递交截止之日起</w:t>
      </w:r>
      <w:r>
        <w:rPr>
          <w:rFonts w:hint="default" w:ascii="Arial" w:hAnsi="Arial" w:cs="Arial"/>
          <w:color w:val="auto"/>
          <w:szCs w:val="21"/>
          <w:highlight w:val="none"/>
          <w:u w:val="single"/>
        </w:rPr>
        <w:t>90</w:t>
      </w:r>
      <w:r>
        <w:rPr>
          <w:rFonts w:hint="default" w:ascii="Arial" w:hAnsi="Arial" w:cs="Arial"/>
          <w:color w:val="auto"/>
          <w:szCs w:val="21"/>
          <w:highlight w:val="none"/>
        </w:rPr>
        <w:t>天。</w:t>
      </w:r>
    </w:p>
    <w:p w14:paraId="43A9021C">
      <w:pPr>
        <w:spacing w:line="360" w:lineRule="auto"/>
        <w:rPr>
          <w:rFonts w:hint="default" w:ascii="Arial" w:hAnsi="Arial" w:cs="Arial"/>
          <w:color w:val="auto"/>
          <w:szCs w:val="21"/>
          <w:highlight w:val="none"/>
        </w:rPr>
      </w:pPr>
      <w:r>
        <w:rPr>
          <w:rFonts w:hint="default" w:ascii="Arial" w:hAnsi="Arial" w:cs="Arial"/>
          <w:color w:val="auto"/>
          <w:szCs w:val="21"/>
          <w:highlight w:val="none"/>
        </w:rPr>
        <w:t>（5）如成交，本响应文件至本项目合同履行完毕止均保持有效，本供应商将按“磋商文件”及相关法律、法规的规定履行合同责任和义务，并承诺不分包及转包他人。</w:t>
      </w:r>
    </w:p>
    <w:p w14:paraId="0FD404A4">
      <w:pPr>
        <w:spacing w:line="360" w:lineRule="auto"/>
        <w:rPr>
          <w:rFonts w:hint="default" w:ascii="Arial" w:hAnsi="Arial" w:cs="Arial"/>
          <w:color w:val="auto"/>
          <w:szCs w:val="21"/>
          <w:highlight w:val="none"/>
        </w:rPr>
      </w:pPr>
      <w:r>
        <w:rPr>
          <w:rFonts w:hint="default" w:ascii="Arial" w:hAnsi="Arial" w:cs="Arial"/>
          <w:color w:val="auto"/>
          <w:szCs w:val="21"/>
          <w:highlight w:val="none"/>
        </w:rPr>
        <w:t>（6）供应商同意按照贵方要求提供与响应有关的一切数据或资料。</w:t>
      </w:r>
    </w:p>
    <w:p w14:paraId="6DF8E6C8">
      <w:pPr>
        <w:spacing w:line="360" w:lineRule="auto"/>
        <w:rPr>
          <w:rFonts w:hint="default" w:ascii="Arial" w:hAnsi="Arial" w:cs="Arial"/>
          <w:color w:val="auto"/>
          <w:szCs w:val="21"/>
          <w:highlight w:val="none"/>
        </w:rPr>
      </w:pPr>
      <w:r>
        <w:rPr>
          <w:rFonts w:hint="default" w:ascii="Arial" w:hAnsi="Arial" w:cs="Arial"/>
          <w:color w:val="auto"/>
          <w:szCs w:val="21"/>
          <w:highlight w:val="none"/>
        </w:rPr>
        <w:t>（7）与本项目有关的一切正式往来信函请寄：</w:t>
      </w:r>
    </w:p>
    <w:p w14:paraId="4585EA4B">
      <w:pPr>
        <w:spacing w:line="360" w:lineRule="auto"/>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邮编：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电话：</w:t>
      </w:r>
      <w:r>
        <w:rPr>
          <w:rFonts w:hint="default" w:ascii="Arial" w:hAnsi="Arial" w:cs="Arial"/>
          <w:color w:val="auto"/>
          <w:szCs w:val="21"/>
          <w:highlight w:val="none"/>
          <w:u w:val="single"/>
        </w:rPr>
        <w:t xml:space="preserve">            </w:t>
      </w:r>
    </w:p>
    <w:p w14:paraId="628306AA">
      <w:pPr>
        <w:spacing w:line="360" w:lineRule="auto"/>
        <w:rPr>
          <w:rFonts w:hint="default" w:ascii="Arial" w:hAnsi="Arial" w:cs="Arial"/>
          <w:color w:val="auto"/>
          <w:szCs w:val="21"/>
          <w:highlight w:val="none"/>
        </w:rPr>
      </w:pPr>
      <w:r>
        <w:rPr>
          <w:rFonts w:hint="default" w:ascii="Arial" w:hAnsi="Arial" w:cs="Arial"/>
          <w:color w:val="auto"/>
          <w:szCs w:val="21"/>
          <w:highlight w:val="none"/>
        </w:rPr>
        <w:t>传真：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7561E708">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供应商代表姓名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邮箱：</w:t>
      </w:r>
      <w:r>
        <w:rPr>
          <w:rFonts w:hint="default" w:ascii="Arial" w:hAnsi="Arial" w:cs="Arial"/>
          <w:color w:val="auto"/>
          <w:szCs w:val="21"/>
          <w:highlight w:val="none"/>
          <w:u w:val="single"/>
        </w:rPr>
        <w:t xml:space="preserve">              </w:t>
      </w:r>
    </w:p>
    <w:p w14:paraId="2B800322">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供应商名称(公章)：</w:t>
      </w:r>
      <w:r>
        <w:rPr>
          <w:rFonts w:hint="default" w:ascii="Arial" w:hAnsi="Arial" w:cs="Arial"/>
          <w:color w:val="auto"/>
          <w:szCs w:val="21"/>
          <w:highlight w:val="none"/>
          <w:u w:val="single"/>
        </w:rPr>
        <w:t xml:space="preserve">                  </w:t>
      </w:r>
    </w:p>
    <w:p w14:paraId="75277EFB">
      <w:pPr>
        <w:spacing w:line="360" w:lineRule="auto"/>
        <w:rPr>
          <w:rFonts w:hint="default" w:ascii="Arial" w:hAnsi="Arial" w:cs="Arial"/>
          <w:color w:val="auto"/>
          <w:szCs w:val="21"/>
          <w:highlight w:val="none"/>
        </w:rPr>
      </w:pPr>
      <w:r>
        <w:rPr>
          <w:rFonts w:hint="default" w:ascii="Arial" w:hAnsi="Arial" w:cs="Arial"/>
          <w:color w:val="auto"/>
          <w:szCs w:val="21"/>
          <w:highlight w:val="none"/>
        </w:rPr>
        <w:t>法定代表人或授权代表签名或盖章：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07E4AFCF">
      <w:pPr>
        <w:spacing w:line="360" w:lineRule="auto"/>
        <w:rPr>
          <w:rFonts w:hint="default" w:ascii="Arial" w:hAnsi="Arial" w:cs="Arial"/>
          <w:color w:val="auto"/>
          <w:szCs w:val="21"/>
          <w:highlight w:val="none"/>
        </w:rPr>
      </w:pP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3860AF1D">
      <w:pPr>
        <w:spacing w:line="288" w:lineRule="auto"/>
        <w:rPr>
          <w:rFonts w:hint="default" w:ascii="Arial" w:hAnsi="Arial" w:cs="Arial"/>
          <w:b/>
          <w:color w:val="auto"/>
          <w:szCs w:val="21"/>
          <w:highlight w:val="none"/>
        </w:rPr>
      </w:pPr>
      <w:r>
        <w:rPr>
          <w:rFonts w:hint="default" w:ascii="Arial" w:hAnsi="Arial" w:cs="Arial"/>
          <w:b/>
          <w:color w:val="auto"/>
          <w:szCs w:val="21"/>
          <w:highlight w:val="none"/>
        </w:rPr>
        <w:br w:type="page"/>
      </w:r>
      <w:r>
        <w:rPr>
          <w:rFonts w:hint="default" w:ascii="Arial" w:hAnsi="Arial" w:cs="Arial"/>
          <w:b/>
          <w:color w:val="auto"/>
          <w:szCs w:val="21"/>
          <w:highlight w:val="none"/>
        </w:rPr>
        <w:t>2．响应报价明细表格式：</w:t>
      </w:r>
      <w:r>
        <w:rPr>
          <w:rFonts w:hint="default" w:ascii="Arial" w:hAnsi="Arial" w:cs="Arial"/>
          <w:b/>
          <w:bCs/>
          <w:color w:val="auto"/>
          <w:szCs w:val="21"/>
          <w:highlight w:val="none"/>
        </w:rPr>
        <w:t>（</w:t>
      </w:r>
      <w:r>
        <w:rPr>
          <w:rFonts w:hint="default" w:ascii="Arial" w:hAnsi="Arial" w:cs="Arial"/>
          <w:b/>
          <w:color w:val="auto"/>
          <w:szCs w:val="21"/>
          <w:highlight w:val="none"/>
        </w:rPr>
        <w:t>必须提供，否则响应文件按无效处理</w:t>
      </w:r>
      <w:r>
        <w:rPr>
          <w:rFonts w:hint="default" w:ascii="Arial" w:hAnsi="Arial" w:cs="Arial"/>
          <w:color w:val="auto"/>
          <w:szCs w:val="21"/>
          <w:highlight w:val="none"/>
        </w:rPr>
        <w:t>）</w:t>
      </w:r>
    </w:p>
    <w:p w14:paraId="605CF5EA">
      <w:pPr>
        <w:spacing w:line="288" w:lineRule="auto"/>
        <w:jc w:val="center"/>
        <w:rPr>
          <w:rFonts w:hint="default" w:ascii="Arial" w:hAnsi="Arial" w:cs="Arial"/>
          <w:b/>
          <w:color w:val="auto"/>
          <w:szCs w:val="21"/>
          <w:highlight w:val="none"/>
        </w:rPr>
      </w:pPr>
    </w:p>
    <w:p w14:paraId="69085A36">
      <w:pPr>
        <w:spacing w:line="288" w:lineRule="auto"/>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响应报价明细表</w:t>
      </w:r>
    </w:p>
    <w:p w14:paraId="0BC28994">
      <w:pPr>
        <w:spacing w:line="288" w:lineRule="auto"/>
        <w:ind w:firstLine="420" w:firstLineChars="200"/>
        <w:rPr>
          <w:rFonts w:hint="default" w:ascii="Arial" w:hAnsi="Arial" w:cs="Arial"/>
          <w:color w:val="auto"/>
          <w:szCs w:val="21"/>
          <w:highlight w:val="none"/>
        </w:rPr>
      </w:pPr>
    </w:p>
    <w:p w14:paraId="35ACDC34">
      <w:pPr>
        <w:spacing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项目名称：桂林理工大学屏风、雁山两校区消防器材更换维修服务</w:t>
      </w:r>
    </w:p>
    <w:p w14:paraId="2ADBAA6A">
      <w:pPr>
        <w:spacing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项目编号：GXJD-24133CC030873</w:t>
      </w:r>
    </w:p>
    <w:p w14:paraId="6E3033E6">
      <w:pPr>
        <w:spacing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分标号：</w:t>
      </w:r>
      <w:r>
        <w:rPr>
          <w:rFonts w:hint="default" w:ascii="Arial" w:hAnsi="Arial" w:cs="Arial"/>
          <w:color w:val="auto"/>
          <w:szCs w:val="21"/>
          <w:highlight w:val="none"/>
          <w:u w:val="single"/>
        </w:rPr>
        <w:t xml:space="preserve">     分标</w:t>
      </w:r>
      <w:r>
        <w:rPr>
          <w:rFonts w:hint="default" w:ascii="Arial" w:hAnsi="Arial" w:cs="Arial"/>
          <w:color w:val="auto"/>
          <w:szCs w:val="21"/>
          <w:highlight w:val="none"/>
        </w:rPr>
        <w:t xml:space="preserve">                      </w:t>
      </w:r>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9"/>
        <w:gridCol w:w="2686"/>
        <w:gridCol w:w="1466"/>
        <w:gridCol w:w="1469"/>
        <w:gridCol w:w="1804"/>
        <w:gridCol w:w="851"/>
      </w:tblGrid>
      <w:tr w14:paraId="51CC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0" w:type="auto"/>
            <w:shd w:val="clear" w:color="auto" w:fill="auto"/>
            <w:vAlign w:val="center"/>
          </w:tcPr>
          <w:p w14:paraId="5561B752">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项号</w:t>
            </w:r>
          </w:p>
        </w:tc>
        <w:tc>
          <w:tcPr>
            <w:tcW w:w="2680" w:type="dxa"/>
            <w:shd w:val="clear" w:color="auto" w:fill="auto"/>
            <w:vAlign w:val="center"/>
          </w:tcPr>
          <w:p w14:paraId="4B156FE9">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货物服务名称</w:t>
            </w:r>
          </w:p>
        </w:tc>
        <w:tc>
          <w:tcPr>
            <w:tcW w:w="1463" w:type="dxa"/>
            <w:shd w:val="clear" w:color="auto" w:fill="auto"/>
            <w:vAlign w:val="center"/>
          </w:tcPr>
          <w:p w14:paraId="6B59AA13">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数量</w:t>
            </w:r>
          </w:p>
        </w:tc>
        <w:tc>
          <w:tcPr>
            <w:tcW w:w="1466" w:type="dxa"/>
            <w:tcBorders>
              <w:right w:val="single" w:color="auto" w:sz="4" w:space="0"/>
            </w:tcBorders>
            <w:shd w:val="clear" w:color="auto" w:fill="auto"/>
            <w:vAlign w:val="center"/>
          </w:tcPr>
          <w:p w14:paraId="1E3A971A">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计量</w:t>
            </w:r>
          </w:p>
          <w:p w14:paraId="5C96FDCB">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单位</w:t>
            </w:r>
          </w:p>
        </w:tc>
        <w:tc>
          <w:tcPr>
            <w:tcW w:w="1804" w:type="dxa"/>
            <w:tcBorders>
              <w:right w:val="single" w:color="auto" w:sz="4" w:space="0"/>
            </w:tcBorders>
            <w:shd w:val="clear" w:color="auto" w:fill="auto"/>
            <w:vAlign w:val="center"/>
          </w:tcPr>
          <w:p w14:paraId="53882B71">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单价（元）</w:t>
            </w:r>
          </w:p>
        </w:tc>
        <w:tc>
          <w:tcPr>
            <w:tcW w:w="851" w:type="dxa"/>
            <w:tcBorders>
              <w:right w:val="single" w:color="auto" w:sz="4" w:space="0"/>
            </w:tcBorders>
            <w:shd w:val="clear" w:color="auto" w:fill="auto"/>
            <w:vAlign w:val="center"/>
          </w:tcPr>
          <w:p w14:paraId="5F85B103">
            <w:pPr>
              <w:widowControl/>
              <w:adjustRightInd w:val="0"/>
              <w:snapToGrid w:val="0"/>
              <w:spacing w:line="240" w:lineRule="auto"/>
              <w:jc w:val="center"/>
              <w:rPr>
                <w:rFonts w:hint="default" w:ascii="Arial" w:hAnsi="Arial" w:cs="Arial"/>
                <w:b/>
                <w:bCs/>
                <w:color w:val="auto"/>
                <w:kern w:val="0"/>
                <w:szCs w:val="21"/>
                <w:highlight w:val="none"/>
              </w:rPr>
            </w:pPr>
            <w:r>
              <w:rPr>
                <w:rFonts w:hint="default" w:ascii="Arial" w:hAnsi="Arial" w:cs="Arial"/>
                <w:b/>
                <w:bCs/>
                <w:color w:val="auto"/>
                <w:kern w:val="0"/>
                <w:szCs w:val="21"/>
                <w:highlight w:val="none"/>
              </w:rPr>
              <w:t>备注</w:t>
            </w:r>
          </w:p>
        </w:tc>
      </w:tr>
      <w:tr w14:paraId="0C90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0" w:type="auto"/>
            <w:shd w:val="clear" w:color="auto" w:fill="auto"/>
            <w:vAlign w:val="center"/>
          </w:tcPr>
          <w:p w14:paraId="0B3DD3D0">
            <w:pPr>
              <w:adjustRightInd w:val="0"/>
              <w:snapToGrid w:val="0"/>
              <w:spacing w:line="24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680" w:type="dxa"/>
            <w:shd w:val="clear" w:color="auto" w:fill="auto"/>
            <w:vAlign w:val="center"/>
          </w:tcPr>
          <w:p w14:paraId="750B3969">
            <w:pPr>
              <w:adjustRightInd w:val="0"/>
              <w:snapToGrid w:val="0"/>
              <w:spacing w:line="240" w:lineRule="auto"/>
              <w:jc w:val="center"/>
              <w:rPr>
                <w:rFonts w:hint="default" w:ascii="Arial" w:hAnsi="Arial" w:cs="Arial"/>
                <w:color w:val="auto"/>
                <w:szCs w:val="21"/>
                <w:highlight w:val="none"/>
              </w:rPr>
            </w:pPr>
          </w:p>
        </w:tc>
        <w:tc>
          <w:tcPr>
            <w:tcW w:w="1463" w:type="dxa"/>
            <w:shd w:val="clear" w:color="auto" w:fill="auto"/>
            <w:vAlign w:val="center"/>
          </w:tcPr>
          <w:p w14:paraId="6E8E6D1B">
            <w:pPr>
              <w:adjustRightInd w:val="0"/>
              <w:snapToGrid w:val="0"/>
              <w:spacing w:line="240" w:lineRule="auto"/>
              <w:jc w:val="center"/>
              <w:rPr>
                <w:rFonts w:hint="default" w:ascii="Arial" w:hAnsi="Arial" w:cs="Arial"/>
                <w:color w:val="auto"/>
                <w:szCs w:val="21"/>
                <w:highlight w:val="none"/>
              </w:rPr>
            </w:pPr>
          </w:p>
        </w:tc>
        <w:tc>
          <w:tcPr>
            <w:tcW w:w="1466" w:type="dxa"/>
            <w:tcBorders>
              <w:right w:val="single" w:color="auto" w:sz="4" w:space="0"/>
            </w:tcBorders>
            <w:shd w:val="clear" w:color="auto" w:fill="auto"/>
            <w:vAlign w:val="center"/>
          </w:tcPr>
          <w:p w14:paraId="4CFE609E">
            <w:pPr>
              <w:adjustRightInd w:val="0"/>
              <w:snapToGrid w:val="0"/>
              <w:spacing w:line="240" w:lineRule="auto"/>
              <w:jc w:val="center"/>
              <w:rPr>
                <w:rFonts w:hint="default" w:ascii="Arial" w:hAnsi="Arial" w:cs="Arial"/>
                <w:color w:val="auto"/>
                <w:szCs w:val="21"/>
                <w:highlight w:val="none"/>
              </w:rPr>
            </w:pPr>
          </w:p>
        </w:tc>
        <w:tc>
          <w:tcPr>
            <w:tcW w:w="1804" w:type="dxa"/>
            <w:tcBorders>
              <w:right w:val="single" w:color="auto" w:sz="4" w:space="0"/>
            </w:tcBorders>
            <w:shd w:val="clear" w:color="auto" w:fill="auto"/>
            <w:vAlign w:val="center"/>
          </w:tcPr>
          <w:p w14:paraId="6C668E5C">
            <w:pPr>
              <w:adjustRightInd w:val="0"/>
              <w:snapToGrid w:val="0"/>
              <w:spacing w:line="240" w:lineRule="auto"/>
              <w:jc w:val="center"/>
              <w:rPr>
                <w:rFonts w:hint="default" w:ascii="Arial" w:hAnsi="Arial" w:cs="Arial"/>
                <w:color w:val="auto"/>
                <w:szCs w:val="21"/>
                <w:highlight w:val="none"/>
              </w:rPr>
            </w:pPr>
          </w:p>
        </w:tc>
        <w:tc>
          <w:tcPr>
            <w:tcW w:w="851" w:type="dxa"/>
            <w:tcBorders>
              <w:right w:val="single" w:color="auto" w:sz="4" w:space="0"/>
            </w:tcBorders>
            <w:shd w:val="clear" w:color="auto" w:fill="auto"/>
            <w:vAlign w:val="center"/>
          </w:tcPr>
          <w:p w14:paraId="696DC879">
            <w:pPr>
              <w:adjustRightInd w:val="0"/>
              <w:snapToGrid w:val="0"/>
              <w:spacing w:line="240" w:lineRule="auto"/>
              <w:jc w:val="center"/>
              <w:rPr>
                <w:rFonts w:hint="default" w:ascii="Arial" w:hAnsi="Arial" w:cs="Arial"/>
                <w:color w:val="auto"/>
                <w:szCs w:val="21"/>
                <w:highlight w:val="none"/>
              </w:rPr>
            </w:pPr>
          </w:p>
        </w:tc>
      </w:tr>
      <w:tr w14:paraId="700D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0" w:type="auto"/>
            <w:shd w:val="clear" w:color="auto" w:fill="auto"/>
            <w:vAlign w:val="center"/>
          </w:tcPr>
          <w:p w14:paraId="56CFD67D">
            <w:pPr>
              <w:adjustRightInd w:val="0"/>
              <w:snapToGrid w:val="0"/>
              <w:spacing w:line="24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680" w:type="dxa"/>
            <w:shd w:val="clear" w:color="auto" w:fill="auto"/>
            <w:vAlign w:val="center"/>
          </w:tcPr>
          <w:p w14:paraId="4A3A4E1D">
            <w:pPr>
              <w:adjustRightInd w:val="0"/>
              <w:snapToGrid w:val="0"/>
              <w:spacing w:line="240" w:lineRule="auto"/>
              <w:jc w:val="center"/>
              <w:rPr>
                <w:rFonts w:hint="default" w:ascii="Arial" w:hAnsi="Arial" w:cs="Arial"/>
                <w:color w:val="auto"/>
                <w:szCs w:val="21"/>
                <w:highlight w:val="none"/>
              </w:rPr>
            </w:pPr>
          </w:p>
        </w:tc>
        <w:tc>
          <w:tcPr>
            <w:tcW w:w="1463" w:type="dxa"/>
            <w:shd w:val="clear" w:color="auto" w:fill="auto"/>
            <w:vAlign w:val="center"/>
          </w:tcPr>
          <w:p w14:paraId="26907440">
            <w:pPr>
              <w:adjustRightInd w:val="0"/>
              <w:snapToGrid w:val="0"/>
              <w:spacing w:line="240" w:lineRule="auto"/>
              <w:jc w:val="center"/>
              <w:rPr>
                <w:rFonts w:hint="default" w:ascii="Arial" w:hAnsi="Arial" w:cs="Arial"/>
                <w:color w:val="auto"/>
                <w:szCs w:val="21"/>
                <w:highlight w:val="none"/>
              </w:rPr>
            </w:pPr>
          </w:p>
        </w:tc>
        <w:tc>
          <w:tcPr>
            <w:tcW w:w="1466" w:type="dxa"/>
            <w:tcBorders>
              <w:right w:val="single" w:color="auto" w:sz="4" w:space="0"/>
            </w:tcBorders>
            <w:shd w:val="clear" w:color="auto" w:fill="auto"/>
            <w:vAlign w:val="center"/>
          </w:tcPr>
          <w:p w14:paraId="61DBCBB5">
            <w:pPr>
              <w:adjustRightInd w:val="0"/>
              <w:snapToGrid w:val="0"/>
              <w:spacing w:line="240" w:lineRule="auto"/>
              <w:jc w:val="center"/>
              <w:rPr>
                <w:rFonts w:hint="default" w:ascii="Arial" w:hAnsi="Arial" w:cs="Arial"/>
                <w:color w:val="auto"/>
                <w:szCs w:val="21"/>
                <w:highlight w:val="none"/>
              </w:rPr>
            </w:pPr>
          </w:p>
        </w:tc>
        <w:tc>
          <w:tcPr>
            <w:tcW w:w="1804" w:type="dxa"/>
            <w:tcBorders>
              <w:right w:val="single" w:color="auto" w:sz="4" w:space="0"/>
            </w:tcBorders>
            <w:shd w:val="clear" w:color="auto" w:fill="auto"/>
            <w:vAlign w:val="center"/>
          </w:tcPr>
          <w:p w14:paraId="3551A77A">
            <w:pPr>
              <w:adjustRightInd w:val="0"/>
              <w:snapToGrid w:val="0"/>
              <w:spacing w:line="240" w:lineRule="auto"/>
              <w:jc w:val="center"/>
              <w:rPr>
                <w:rFonts w:hint="default" w:ascii="Arial" w:hAnsi="Arial" w:cs="Arial"/>
                <w:color w:val="auto"/>
                <w:szCs w:val="21"/>
                <w:highlight w:val="none"/>
              </w:rPr>
            </w:pPr>
          </w:p>
        </w:tc>
        <w:tc>
          <w:tcPr>
            <w:tcW w:w="851" w:type="dxa"/>
            <w:tcBorders>
              <w:right w:val="single" w:color="auto" w:sz="4" w:space="0"/>
            </w:tcBorders>
            <w:shd w:val="clear" w:color="auto" w:fill="auto"/>
            <w:vAlign w:val="center"/>
          </w:tcPr>
          <w:p w14:paraId="33A899BA">
            <w:pPr>
              <w:adjustRightInd w:val="0"/>
              <w:snapToGrid w:val="0"/>
              <w:spacing w:line="240" w:lineRule="auto"/>
              <w:jc w:val="center"/>
              <w:rPr>
                <w:rFonts w:hint="default" w:ascii="Arial" w:hAnsi="Arial" w:cs="Arial"/>
                <w:color w:val="auto"/>
                <w:szCs w:val="21"/>
                <w:highlight w:val="none"/>
              </w:rPr>
            </w:pPr>
          </w:p>
        </w:tc>
      </w:tr>
      <w:tr w14:paraId="6892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0" w:type="auto"/>
            <w:shd w:val="clear" w:color="auto" w:fill="auto"/>
            <w:vAlign w:val="center"/>
          </w:tcPr>
          <w:p w14:paraId="7DF8D90B">
            <w:pPr>
              <w:adjustRightInd w:val="0"/>
              <w:snapToGrid w:val="0"/>
              <w:spacing w:line="24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680" w:type="dxa"/>
            <w:shd w:val="clear" w:color="auto" w:fill="auto"/>
            <w:vAlign w:val="center"/>
          </w:tcPr>
          <w:p w14:paraId="75EBE72D">
            <w:pPr>
              <w:adjustRightInd w:val="0"/>
              <w:snapToGrid w:val="0"/>
              <w:spacing w:line="240" w:lineRule="auto"/>
              <w:jc w:val="center"/>
              <w:rPr>
                <w:rFonts w:hint="default" w:ascii="Arial" w:hAnsi="Arial" w:cs="Arial"/>
                <w:color w:val="auto"/>
                <w:szCs w:val="21"/>
                <w:highlight w:val="none"/>
              </w:rPr>
            </w:pPr>
          </w:p>
        </w:tc>
        <w:tc>
          <w:tcPr>
            <w:tcW w:w="1463" w:type="dxa"/>
            <w:shd w:val="clear" w:color="auto" w:fill="auto"/>
            <w:vAlign w:val="center"/>
          </w:tcPr>
          <w:p w14:paraId="759EB003">
            <w:pPr>
              <w:adjustRightInd w:val="0"/>
              <w:snapToGrid w:val="0"/>
              <w:spacing w:line="240" w:lineRule="auto"/>
              <w:jc w:val="center"/>
              <w:rPr>
                <w:rFonts w:hint="default" w:ascii="Arial" w:hAnsi="Arial" w:cs="Arial"/>
                <w:color w:val="auto"/>
                <w:szCs w:val="21"/>
                <w:highlight w:val="none"/>
              </w:rPr>
            </w:pPr>
          </w:p>
        </w:tc>
        <w:tc>
          <w:tcPr>
            <w:tcW w:w="1466" w:type="dxa"/>
            <w:tcBorders>
              <w:right w:val="single" w:color="auto" w:sz="4" w:space="0"/>
            </w:tcBorders>
            <w:shd w:val="clear" w:color="auto" w:fill="auto"/>
            <w:vAlign w:val="center"/>
          </w:tcPr>
          <w:p w14:paraId="18C6B634">
            <w:pPr>
              <w:adjustRightInd w:val="0"/>
              <w:snapToGrid w:val="0"/>
              <w:spacing w:line="240" w:lineRule="auto"/>
              <w:jc w:val="center"/>
              <w:rPr>
                <w:rFonts w:hint="default" w:ascii="Arial" w:hAnsi="Arial" w:cs="Arial"/>
                <w:color w:val="auto"/>
                <w:szCs w:val="21"/>
                <w:highlight w:val="none"/>
              </w:rPr>
            </w:pPr>
          </w:p>
        </w:tc>
        <w:tc>
          <w:tcPr>
            <w:tcW w:w="1804" w:type="dxa"/>
            <w:tcBorders>
              <w:right w:val="single" w:color="auto" w:sz="4" w:space="0"/>
            </w:tcBorders>
            <w:shd w:val="clear" w:color="auto" w:fill="auto"/>
            <w:vAlign w:val="center"/>
          </w:tcPr>
          <w:p w14:paraId="60B68BEA">
            <w:pPr>
              <w:adjustRightInd w:val="0"/>
              <w:snapToGrid w:val="0"/>
              <w:spacing w:line="240" w:lineRule="auto"/>
              <w:jc w:val="center"/>
              <w:rPr>
                <w:rFonts w:hint="default" w:ascii="Arial" w:hAnsi="Arial" w:cs="Arial"/>
                <w:color w:val="auto"/>
                <w:szCs w:val="21"/>
                <w:highlight w:val="none"/>
              </w:rPr>
            </w:pPr>
          </w:p>
        </w:tc>
        <w:tc>
          <w:tcPr>
            <w:tcW w:w="851" w:type="dxa"/>
            <w:tcBorders>
              <w:right w:val="single" w:color="auto" w:sz="4" w:space="0"/>
            </w:tcBorders>
            <w:shd w:val="clear" w:color="auto" w:fill="auto"/>
            <w:vAlign w:val="center"/>
          </w:tcPr>
          <w:p w14:paraId="248772C8">
            <w:pPr>
              <w:adjustRightInd w:val="0"/>
              <w:snapToGrid w:val="0"/>
              <w:spacing w:line="240" w:lineRule="auto"/>
              <w:jc w:val="center"/>
              <w:rPr>
                <w:rFonts w:hint="default" w:ascii="Arial" w:hAnsi="Arial" w:cs="Arial"/>
                <w:color w:val="auto"/>
                <w:szCs w:val="21"/>
                <w:highlight w:val="none"/>
              </w:rPr>
            </w:pPr>
          </w:p>
        </w:tc>
      </w:tr>
      <w:tr w14:paraId="40CE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6260" w:type="dxa"/>
            <w:gridSpan w:val="4"/>
            <w:tcBorders>
              <w:right w:val="single" w:color="auto" w:sz="4" w:space="0"/>
            </w:tcBorders>
            <w:shd w:val="clear" w:color="auto" w:fill="auto"/>
            <w:vAlign w:val="center"/>
          </w:tcPr>
          <w:p w14:paraId="5194E833">
            <w:pPr>
              <w:adjustRightInd w:val="0"/>
              <w:snapToGrid w:val="0"/>
              <w:spacing w:line="240" w:lineRule="auto"/>
              <w:jc w:val="right"/>
              <w:rPr>
                <w:rFonts w:hint="default" w:ascii="Arial" w:hAnsi="Arial" w:cs="Arial"/>
                <w:color w:val="auto"/>
                <w:szCs w:val="21"/>
                <w:highlight w:val="none"/>
              </w:rPr>
            </w:pPr>
            <w:r>
              <w:rPr>
                <w:rFonts w:hint="default" w:ascii="Arial" w:hAnsi="Arial" w:cs="Arial"/>
                <w:b/>
                <w:bCs/>
                <w:color w:val="auto"/>
                <w:szCs w:val="21"/>
                <w:highlight w:val="none"/>
              </w:rPr>
              <w:t>响应报价单价合计值：</w:t>
            </w:r>
          </w:p>
        </w:tc>
        <w:tc>
          <w:tcPr>
            <w:tcW w:w="1804" w:type="dxa"/>
            <w:tcBorders>
              <w:right w:val="single" w:color="auto" w:sz="4" w:space="0"/>
            </w:tcBorders>
            <w:shd w:val="clear" w:color="auto" w:fill="auto"/>
            <w:vAlign w:val="center"/>
          </w:tcPr>
          <w:p w14:paraId="0D1A41A2">
            <w:pPr>
              <w:adjustRightInd w:val="0"/>
              <w:snapToGrid w:val="0"/>
              <w:spacing w:line="240" w:lineRule="auto"/>
              <w:jc w:val="center"/>
              <w:rPr>
                <w:rFonts w:hint="default" w:ascii="Arial" w:hAnsi="Arial" w:cs="Arial"/>
                <w:color w:val="auto"/>
                <w:szCs w:val="21"/>
                <w:highlight w:val="none"/>
              </w:rPr>
            </w:pPr>
          </w:p>
        </w:tc>
        <w:tc>
          <w:tcPr>
            <w:tcW w:w="851" w:type="dxa"/>
            <w:tcBorders>
              <w:right w:val="single" w:color="auto" w:sz="4" w:space="0"/>
            </w:tcBorders>
            <w:shd w:val="clear" w:color="auto" w:fill="auto"/>
            <w:vAlign w:val="center"/>
          </w:tcPr>
          <w:p w14:paraId="5E61B6FF">
            <w:pPr>
              <w:adjustRightInd w:val="0"/>
              <w:snapToGrid w:val="0"/>
              <w:spacing w:line="240" w:lineRule="auto"/>
              <w:jc w:val="center"/>
              <w:rPr>
                <w:rFonts w:hint="default" w:ascii="Arial" w:hAnsi="Arial" w:cs="Arial"/>
                <w:color w:val="auto"/>
                <w:szCs w:val="21"/>
                <w:highlight w:val="none"/>
              </w:rPr>
            </w:pPr>
          </w:p>
        </w:tc>
      </w:tr>
    </w:tbl>
    <w:p w14:paraId="6D4B96DF">
      <w:pPr>
        <w:pStyle w:val="57"/>
        <w:ind w:firstLine="640"/>
        <w:rPr>
          <w:rFonts w:hint="default" w:ascii="Arial" w:hAnsi="Arial" w:cs="Arial"/>
          <w:color w:val="auto"/>
          <w:szCs w:val="21"/>
          <w:highlight w:val="none"/>
        </w:rPr>
      </w:pPr>
    </w:p>
    <w:p w14:paraId="20D09128">
      <w:pPr>
        <w:spacing w:line="288" w:lineRule="auto"/>
        <w:rPr>
          <w:rFonts w:hint="default" w:ascii="Arial" w:hAnsi="Arial" w:cs="Arial"/>
          <w:color w:val="auto"/>
          <w:spacing w:val="20"/>
          <w:szCs w:val="21"/>
          <w:highlight w:val="none"/>
        </w:rPr>
      </w:pPr>
    </w:p>
    <w:p w14:paraId="48B8A2AD">
      <w:pPr>
        <w:spacing w:line="288"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注：本表可扩展，并逐页签字及盖章</w:t>
      </w:r>
    </w:p>
    <w:p w14:paraId="4C3CEB94">
      <w:pPr>
        <w:spacing w:line="288" w:lineRule="auto"/>
        <w:rPr>
          <w:rFonts w:hint="default" w:ascii="Arial" w:hAnsi="Arial" w:cs="Arial"/>
          <w:color w:val="auto"/>
          <w:spacing w:val="20"/>
          <w:szCs w:val="21"/>
          <w:highlight w:val="none"/>
        </w:rPr>
      </w:pPr>
      <w:r>
        <w:rPr>
          <w:rFonts w:hint="default" w:ascii="Arial" w:hAnsi="Arial" w:cs="Arial"/>
          <w:color w:val="auto"/>
          <w:spacing w:val="20"/>
          <w:szCs w:val="21"/>
          <w:highlight w:val="none"/>
        </w:rPr>
        <w:t xml:space="preserve"> </w:t>
      </w:r>
    </w:p>
    <w:p w14:paraId="513B9429">
      <w:pPr>
        <w:spacing w:line="288" w:lineRule="auto"/>
        <w:ind w:firstLine="420" w:firstLineChars="200"/>
        <w:rPr>
          <w:rFonts w:hint="default" w:ascii="Arial" w:hAnsi="Arial" w:cs="Arial"/>
          <w:color w:val="auto"/>
          <w:spacing w:val="20"/>
          <w:szCs w:val="21"/>
          <w:highlight w:val="none"/>
          <w:u w:val="single"/>
        </w:rPr>
      </w:pPr>
      <w:r>
        <w:rPr>
          <w:rFonts w:hint="default" w:ascii="Arial" w:hAnsi="Arial" w:cs="Arial"/>
          <w:color w:val="auto"/>
          <w:szCs w:val="21"/>
          <w:highlight w:val="none"/>
        </w:rPr>
        <w:t>法定代表人或授权代表签名或盖章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p>
    <w:p w14:paraId="774BA9A5">
      <w:pPr>
        <w:spacing w:line="288"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供应商名称（公章）：</w:t>
      </w:r>
      <w:r>
        <w:rPr>
          <w:rFonts w:hint="default" w:ascii="Arial" w:hAnsi="Arial" w:cs="Arial"/>
          <w:color w:val="auto"/>
          <w:szCs w:val="21"/>
          <w:highlight w:val="none"/>
          <w:u w:val="single"/>
        </w:rPr>
        <w:t xml:space="preserve">                          </w:t>
      </w:r>
    </w:p>
    <w:p w14:paraId="513604A3">
      <w:pPr>
        <w:spacing w:line="288" w:lineRule="auto"/>
        <w:ind w:firstLine="420" w:firstLineChars="200"/>
        <w:rPr>
          <w:rFonts w:hint="default" w:ascii="Arial" w:hAnsi="Arial" w:cs="Arial"/>
          <w:color w:val="auto"/>
          <w:spacing w:val="20"/>
          <w:sz w:val="24"/>
          <w:highlight w:val="none"/>
          <w:u w:val="single"/>
        </w:rPr>
      </w:pPr>
      <w:r>
        <w:rPr>
          <w:rFonts w:hint="default" w:ascii="Arial" w:hAnsi="Arial" w:cs="Arial"/>
          <w:color w:val="auto"/>
          <w:szCs w:val="21"/>
          <w:highlight w:val="none"/>
        </w:rPr>
        <w:t>日  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日 </w:t>
      </w:r>
    </w:p>
    <w:p w14:paraId="677B1E27">
      <w:pPr>
        <w:spacing w:line="360" w:lineRule="auto"/>
        <w:rPr>
          <w:rFonts w:hint="default" w:ascii="Arial" w:hAnsi="Arial" w:cs="Arial"/>
          <w:color w:val="auto"/>
          <w:szCs w:val="21"/>
          <w:highlight w:val="none"/>
        </w:rPr>
      </w:pPr>
      <w:bookmarkStart w:id="310" w:name="_Hlk65852042"/>
    </w:p>
    <w:bookmarkEnd w:id="283"/>
    <w:bookmarkEnd w:id="284"/>
    <w:bookmarkEnd w:id="285"/>
    <w:bookmarkEnd w:id="296"/>
    <w:bookmarkEnd w:id="297"/>
    <w:bookmarkEnd w:id="298"/>
    <w:bookmarkEnd w:id="310"/>
    <w:p w14:paraId="3777DFF0">
      <w:pPr>
        <w:rPr>
          <w:rFonts w:hint="default" w:ascii="Arial" w:hAnsi="Arial" w:cs="Arial"/>
          <w:b/>
          <w:color w:val="auto"/>
          <w:highlight w:val="none"/>
        </w:rPr>
      </w:pPr>
      <w:r>
        <w:rPr>
          <w:rFonts w:hint="default" w:ascii="Arial" w:hAnsi="Arial" w:cs="Arial"/>
          <w:b/>
          <w:color w:val="auto"/>
          <w:highlight w:val="none"/>
        </w:rPr>
        <w:br w:type="page"/>
      </w:r>
    </w:p>
    <w:p w14:paraId="74453187">
      <w:pPr>
        <w:spacing w:line="360" w:lineRule="auto"/>
        <w:jc w:val="left"/>
        <w:rPr>
          <w:rFonts w:hint="default" w:ascii="Arial" w:hAnsi="Arial" w:eastAsia="宋体" w:cs="Arial"/>
          <w:b/>
          <w:color w:val="auto"/>
          <w:szCs w:val="21"/>
          <w:highlight w:val="none"/>
          <w:lang w:val="en-US" w:eastAsia="zh-CN"/>
        </w:rPr>
      </w:pPr>
      <w:r>
        <w:rPr>
          <w:rFonts w:hint="default" w:ascii="Arial" w:hAnsi="Arial" w:cs="Arial"/>
          <w:b/>
          <w:color w:val="auto"/>
          <w:szCs w:val="21"/>
          <w:highlight w:val="none"/>
          <w:lang w:val="en-US" w:eastAsia="zh-CN"/>
        </w:rPr>
        <w:t>其他文书、格式</w:t>
      </w:r>
    </w:p>
    <w:p w14:paraId="1E93D631">
      <w:pPr>
        <w:spacing w:line="360" w:lineRule="auto"/>
        <w:ind w:firstLine="3584" w:firstLineChars="1700"/>
        <w:rPr>
          <w:rFonts w:hint="default" w:ascii="Arial" w:hAnsi="Arial" w:cs="Arial"/>
          <w:b/>
          <w:color w:val="auto"/>
          <w:szCs w:val="21"/>
          <w:highlight w:val="none"/>
        </w:rPr>
      </w:pPr>
      <w:r>
        <w:rPr>
          <w:rFonts w:hint="default" w:ascii="Arial" w:hAnsi="Arial" w:cs="Arial"/>
          <w:b/>
          <w:color w:val="auto"/>
          <w:szCs w:val="21"/>
          <w:highlight w:val="none"/>
          <w:lang w:val="en-US" w:eastAsia="zh-CN"/>
        </w:rPr>
        <w:t>1.</w:t>
      </w:r>
      <w:r>
        <w:rPr>
          <w:rFonts w:hint="default" w:ascii="Arial" w:hAnsi="Arial" w:cs="Arial"/>
          <w:b/>
          <w:color w:val="auto"/>
          <w:szCs w:val="21"/>
          <w:highlight w:val="none"/>
        </w:rPr>
        <w:t>中小企业声明函（服务）</w:t>
      </w:r>
    </w:p>
    <w:p w14:paraId="1E04CABA">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本公司（联合体）郑重声明，根据《政府采购促进中小企业发展管理办法》（财库﹝2020﹞46 号）的规定，本公司（联合体）参加</w:t>
      </w:r>
      <w:r>
        <w:rPr>
          <w:rFonts w:hint="default" w:ascii="Arial" w:hAnsi="Arial" w:cs="Arial"/>
          <w:bCs/>
          <w:color w:val="auto"/>
          <w:szCs w:val="21"/>
          <w:highlight w:val="none"/>
          <w:u w:val="single"/>
        </w:rPr>
        <w:t>（单位名称）</w:t>
      </w:r>
      <w:r>
        <w:rPr>
          <w:rFonts w:hint="default" w:ascii="Arial" w:hAnsi="Arial" w:cs="Arial"/>
          <w:bCs/>
          <w:color w:val="auto"/>
          <w:szCs w:val="21"/>
          <w:highlight w:val="none"/>
        </w:rPr>
        <w:t>的</w:t>
      </w:r>
      <w:r>
        <w:rPr>
          <w:rFonts w:hint="default" w:ascii="Arial" w:hAnsi="Arial" w:cs="Arial"/>
          <w:bCs/>
          <w:color w:val="auto"/>
          <w:szCs w:val="21"/>
          <w:highlight w:val="none"/>
          <w:u w:val="single"/>
        </w:rPr>
        <w:t>（项目名称）</w:t>
      </w:r>
      <w:r>
        <w:rPr>
          <w:rFonts w:hint="default" w:ascii="Arial" w:hAnsi="Arial" w:cs="Arial"/>
          <w:bCs/>
          <w:color w:val="auto"/>
          <w:szCs w:val="21"/>
          <w:highlight w:val="none"/>
        </w:rPr>
        <w:t>采购活动，服务全部由符合政策要求的中小企业承接。相关企业（含联合体中的中小企业、签订分包意向协议的中小企业） 的具体情况如下：</w:t>
      </w:r>
    </w:p>
    <w:p w14:paraId="6BDF5CBF">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1.</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w:t>
      </w:r>
      <w:r>
        <w:rPr>
          <w:rFonts w:hint="default" w:ascii="Arial" w:hAnsi="Arial" w:cs="Arial"/>
          <w:bCs/>
          <w:color w:val="auto"/>
          <w:szCs w:val="21"/>
          <w:highlight w:val="none"/>
          <w:u w:val="single"/>
          <w:lang w:val="en-US" w:eastAsia="zh-CN"/>
        </w:rPr>
        <w:t>采购</w:t>
      </w:r>
      <w:r>
        <w:rPr>
          <w:rFonts w:hint="default" w:ascii="Arial" w:hAnsi="Arial" w:cs="Arial"/>
          <w:bCs/>
          <w:color w:val="auto"/>
          <w:szCs w:val="21"/>
          <w:highlight w:val="none"/>
          <w:u w:val="single"/>
        </w:rPr>
        <w:t>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14:paraId="4DC12699">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2.</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w:t>
      </w:r>
      <w:r>
        <w:rPr>
          <w:rFonts w:hint="default" w:ascii="Arial" w:hAnsi="Arial" w:cs="Arial"/>
          <w:bCs/>
          <w:color w:val="auto"/>
          <w:szCs w:val="21"/>
          <w:highlight w:val="none"/>
          <w:u w:val="single"/>
          <w:lang w:val="en-US" w:eastAsia="zh-CN"/>
        </w:rPr>
        <w:t>采购</w:t>
      </w:r>
      <w:r>
        <w:rPr>
          <w:rFonts w:hint="default" w:ascii="Arial" w:hAnsi="Arial" w:cs="Arial"/>
          <w:bCs/>
          <w:color w:val="auto"/>
          <w:szCs w:val="21"/>
          <w:highlight w:val="none"/>
          <w:u w:val="single"/>
        </w:rPr>
        <w:t>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14:paraId="0E8C8D0D">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w:t>
      </w:r>
    </w:p>
    <w:p w14:paraId="7969668C">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以上企业，不属于大企业的分支机构，不存在控股股东为大企业的情形，也不存在与大企业的负责人为同一人的情形。</w:t>
      </w:r>
    </w:p>
    <w:p w14:paraId="58C8203E">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本企业对上述声明内容的真实性负责。如有虚假，将依法承担相应责任。</w:t>
      </w:r>
    </w:p>
    <w:p w14:paraId="49166922">
      <w:pPr>
        <w:spacing w:line="360" w:lineRule="auto"/>
        <w:ind w:firstLine="3150" w:firstLineChars="1500"/>
        <w:rPr>
          <w:rFonts w:hint="default" w:ascii="Arial" w:hAnsi="Arial" w:cs="Arial"/>
          <w:bCs/>
          <w:color w:val="auto"/>
          <w:szCs w:val="21"/>
          <w:highlight w:val="none"/>
        </w:rPr>
      </w:pPr>
      <w:r>
        <w:rPr>
          <w:rFonts w:hint="default" w:ascii="Arial" w:hAnsi="Arial" w:cs="Arial"/>
          <w:color w:val="auto"/>
          <w:szCs w:val="21"/>
          <w:highlight w:val="none"/>
        </w:rPr>
        <w:t>供应商名称（公章）</w:t>
      </w:r>
      <w:r>
        <w:rPr>
          <w:rFonts w:hint="default" w:ascii="Arial" w:hAnsi="Arial" w:cs="Arial"/>
          <w:bCs/>
          <w:color w:val="auto"/>
          <w:szCs w:val="21"/>
          <w:highlight w:val="none"/>
        </w:rPr>
        <w:t>：  日期：</w:t>
      </w:r>
    </w:p>
    <w:p w14:paraId="171DF2FC">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注：（</w:t>
      </w:r>
      <w:r>
        <w:rPr>
          <w:rFonts w:hint="default" w:ascii="Arial" w:hAnsi="Arial" w:cs="Arial"/>
          <w:bCs/>
          <w:color w:val="auto"/>
          <w:szCs w:val="21"/>
          <w:highlight w:val="none"/>
          <w:lang w:val="en-US" w:eastAsia="zh-CN"/>
        </w:rPr>
        <w:t>1</w:t>
      </w:r>
      <w:r>
        <w:rPr>
          <w:rFonts w:hint="default" w:ascii="Arial" w:hAnsi="Arial" w:cs="Arial"/>
          <w:bCs/>
          <w:color w:val="auto"/>
          <w:szCs w:val="21"/>
          <w:highlight w:val="none"/>
        </w:rPr>
        <w:t>）请根据真实情况出具《中小企业声明函》。依法享受中小企业优惠政策的，采购人或采购代理机构在公告中标结果时，同时公告其《中小企业声明函》，接受社会监督。</w:t>
      </w:r>
    </w:p>
    <w:p w14:paraId="4167F4E0">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w:t>
      </w:r>
      <w:r>
        <w:rPr>
          <w:rFonts w:hint="default" w:ascii="Arial" w:hAnsi="Arial" w:cs="Arial"/>
          <w:bCs/>
          <w:color w:val="auto"/>
          <w:szCs w:val="21"/>
          <w:highlight w:val="none"/>
          <w:lang w:val="en-US" w:eastAsia="zh-CN"/>
        </w:rPr>
        <w:t>2</w:t>
      </w:r>
      <w:r>
        <w:rPr>
          <w:rFonts w:hint="default" w:ascii="Arial" w:hAnsi="Arial" w:cs="Arial"/>
          <w:bCs/>
          <w:color w:val="auto"/>
          <w:szCs w:val="21"/>
          <w:highlight w:val="none"/>
        </w:rPr>
        <w:t>）从业人员、营业收入、资产总额填报上一年度数据，无上一年度数据的新成立企业参照国务院批准的中小企业划分标准，根据企业自身情况如实判断。</w:t>
      </w:r>
    </w:p>
    <w:p w14:paraId="2F489952">
      <w:pPr>
        <w:spacing w:line="360" w:lineRule="auto"/>
        <w:ind w:firstLine="3150" w:firstLineChars="1500"/>
        <w:rPr>
          <w:rFonts w:hint="default" w:ascii="Arial" w:hAnsi="Arial" w:cs="Arial"/>
          <w:bCs/>
          <w:color w:val="auto"/>
          <w:szCs w:val="21"/>
          <w:highlight w:val="none"/>
        </w:rPr>
      </w:pPr>
    </w:p>
    <w:p w14:paraId="02C0F008">
      <w:pPr>
        <w:snapToGrid w:val="0"/>
        <w:spacing w:before="50" w:after="120" w:afterLines="50"/>
        <w:jc w:val="left"/>
        <w:rPr>
          <w:rFonts w:hint="default" w:ascii="Arial" w:hAnsi="Arial" w:cs="Arial"/>
          <w:color w:val="auto"/>
          <w:szCs w:val="21"/>
          <w:highlight w:val="none"/>
        </w:rPr>
      </w:pPr>
    </w:p>
    <w:p w14:paraId="68149147">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2监狱企业须提供最新一期《XX省监狱企业产品目录》或其他监狱企业证明材料。（非监狱企业无需提供）</w:t>
      </w:r>
    </w:p>
    <w:p w14:paraId="265CBA2B">
      <w:pPr>
        <w:snapToGrid w:val="0"/>
        <w:spacing w:before="50" w:after="120" w:afterLines="50"/>
        <w:jc w:val="left"/>
        <w:rPr>
          <w:rFonts w:hint="default" w:ascii="Arial" w:hAnsi="Arial" w:cs="Arial"/>
          <w:color w:val="auto"/>
          <w:highlight w:val="none"/>
        </w:rPr>
      </w:pPr>
      <w:r>
        <w:rPr>
          <w:rFonts w:hint="default" w:ascii="Arial" w:hAnsi="Arial" w:cs="Arial"/>
          <w:color w:val="auto"/>
          <w:szCs w:val="21"/>
          <w:highlight w:val="none"/>
        </w:rPr>
        <w:br w:type="page"/>
      </w:r>
      <w:r>
        <w:rPr>
          <w:rFonts w:hint="default" w:ascii="Arial" w:hAnsi="Arial" w:cs="Arial"/>
          <w:color w:val="auto"/>
          <w:szCs w:val="21"/>
          <w:highlight w:val="none"/>
        </w:rPr>
        <w:t>3</w:t>
      </w:r>
      <w:r>
        <w:rPr>
          <w:rFonts w:hint="default" w:ascii="Arial" w:hAnsi="Arial" w:cs="Arial"/>
          <w:color w:val="auto"/>
          <w:highlight w:val="none"/>
        </w:rPr>
        <w:t>残疾人福利性单位须提供《残疾人福利性单位声明函》，格式如下。</w:t>
      </w:r>
      <w:r>
        <w:rPr>
          <w:rFonts w:hint="default" w:ascii="Arial" w:hAnsi="Arial" w:cs="Arial"/>
          <w:color w:val="auto"/>
          <w:szCs w:val="21"/>
          <w:highlight w:val="none"/>
        </w:rPr>
        <w:t>（非残疾人福利性单位无需提供）</w:t>
      </w:r>
    </w:p>
    <w:p w14:paraId="6CA99581">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残疾人福利性单位声明函</w:t>
      </w:r>
    </w:p>
    <w:p w14:paraId="3166D631">
      <w:pPr>
        <w:spacing w:line="360" w:lineRule="auto"/>
        <w:ind w:firstLine="420"/>
        <w:jc w:val="left"/>
        <w:rPr>
          <w:rFonts w:hint="default" w:ascii="Arial" w:hAnsi="Arial" w:cs="Arial"/>
          <w:color w:val="auto"/>
          <w:szCs w:val="21"/>
          <w:highlight w:val="none"/>
        </w:rPr>
      </w:pPr>
      <w:r>
        <w:rPr>
          <w:rFonts w:hint="default"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单位的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938724F">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本单位对上述声明的真实性负责。如有虚假，将依法承担相应责任。</w:t>
      </w:r>
    </w:p>
    <w:p w14:paraId="3DFD117D">
      <w:pPr>
        <w:spacing w:line="360" w:lineRule="auto"/>
        <w:ind w:firstLine="420"/>
        <w:rPr>
          <w:rFonts w:hint="default" w:ascii="Arial" w:hAnsi="Arial" w:cs="Arial"/>
          <w:color w:val="auto"/>
          <w:spacing w:val="6"/>
          <w:szCs w:val="21"/>
          <w:highlight w:val="none"/>
        </w:rPr>
      </w:pPr>
      <w:r>
        <w:rPr>
          <w:rFonts w:hint="default" w:ascii="Arial" w:hAnsi="Arial" w:cs="Arial"/>
          <w:color w:val="auto"/>
          <w:spacing w:val="6"/>
          <w:sz w:val="30"/>
          <w:szCs w:val="30"/>
          <w:highlight w:val="none"/>
        </w:rPr>
        <w:t xml:space="preserve"> </w:t>
      </w:r>
      <w:r>
        <w:rPr>
          <w:rFonts w:hint="default" w:ascii="Arial" w:hAnsi="Arial" w:cs="Arial"/>
          <w:color w:val="auto"/>
          <w:spacing w:val="6"/>
          <w:szCs w:val="21"/>
          <w:highlight w:val="none"/>
        </w:rPr>
        <w:t xml:space="preserve">                                             </w:t>
      </w:r>
      <w:r>
        <w:rPr>
          <w:rFonts w:hint="default" w:ascii="Arial" w:hAnsi="Arial" w:cs="Arial"/>
          <w:color w:val="auto"/>
          <w:szCs w:val="21"/>
          <w:highlight w:val="none"/>
        </w:rPr>
        <w:t>供应商名称（公章）</w:t>
      </w:r>
      <w:r>
        <w:rPr>
          <w:rFonts w:hint="default" w:ascii="Arial" w:hAnsi="Arial" w:cs="Arial"/>
          <w:color w:val="auto"/>
          <w:spacing w:val="6"/>
          <w:szCs w:val="21"/>
          <w:highlight w:val="none"/>
        </w:rPr>
        <w:t xml:space="preserve">：          </w:t>
      </w:r>
    </w:p>
    <w:p w14:paraId="0C07073F">
      <w:pPr>
        <w:spacing w:line="360" w:lineRule="auto"/>
        <w:ind w:firstLine="420"/>
        <w:rPr>
          <w:rFonts w:hint="default" w:ascii="Arial" w:hAnsi="Arial" w:cs="Arial"/>
          <w:color w:val="auto"/>
          <w:spacing w:val="6"/>
          <w:szCs w:val="21"/>
          <w:highlight w:val="none"/>
        </w:rPr>
      </w:pPr>
      <w:r>
        <w:rPr>
          <w:rFonts w:hint="default" w:ascii="Arial" w:hAnsi="Arial" w:cs="Arial"/>
          <w:color w:val="auto"/>
          <w:spacing w:val="6"/>
          <w:szCs w:val="21"/>
          <w:highlight w:val="none"/>
        </w:rPr>
        <w:t xml:space="preserve">                                                       日  期：</w:t>
      </w:r>
    </w:p>
    <w:p w14:paraId="544C0AB9">
      <w:pPr>
        <w:rPr>
          <w:rFonts w:hint="default" w:ascii="Arial" w:hAnsi="Arial" w:cs="Arial"/>
          <w:color w:val="auto"/>
          <w:spacing w:val="6"/>
          <w:szCs w:val="21"/>
          <w:highlight w:val="none"/>
        </w:rPr>
      </w:pPr>
      <w:r>
        <w:rPr>
          <w:rFonts w:hint="default" w:ascii="Arial" w:hAnsi="Arial" w:cs="Arial"/>
          <w:color w:val="auto"/>
          <w:spacing w:val="6"/>
          <w:szCs w:val="21"/>
          <w:highlight w:val="none"/>
        </w:rPr>
        <w:br w:type="page"/>
      </w:r>
    </w:p>
    <w:p w14:paraId="7228D3AB">
      <w:pPr>
        <w:spacing w:line="340" w:lineRule="exact"/>
        <w:ind w:left="-13" w:leftChars="-6" w:firstLine="420" w:firstLineChars="200"/>
        <w:rPr>
          <w:rFonts w:hint="default" w:ascii="Arial" w:hAnsi="Arial" w:cs="Arial"/>
          <w:color w:val="auto"/>
          <w:szCs w:val="21"/>
          <w:highlight w:val="none"/>
        </w:rPr>
      </w:pPr>
      <w:r>
        <w:rPr>
          <w:rFonts w:hint="default" w:ascii="Arial" w:hAnsi="Arial" w:cs="Arial"/>
          <w:color w:val="auto"/>
          <w:szCs w:val="21"/>
          <w:highlight w:val="none"/>
        </w:rPr>
        <w:t>附表</w:t>
      </w:r>
    </w:p>
    <w:p w14:paraId="07D7EE3F">
      <w:pPr>
        <w:spacing w:line="528" w:lineRule="exact"/>
        <w:ind w:firstLine="280" w:firstLineChars="100"/>
        <w:jc w:val="center"/>
        <w:rPr>
          <w:rFonts w:hint="default" w:ascii="Arial" w:hAnsi="Arial" w:cs="Arial"/>
          <w:color w:val="auto"/>
          <w:sz w:val="28"/>
          <w:szCs w:val="28"/>
          <w:highlight w:val="none"/>
        </w:rPr>
      </w:pPr>
      <w:r>
        <w:rPr>
          <w:rFonts w:hint="default" w:ascii="Arial" w:hAnsi="Arial" w:cs="Arial"/>
          <w:color w:val="auto"/>
          <w:sz w:val="28"/>
          <w:szCs w:val="28"/>
          <w:highlight w:val="none"/>
        </w:rPr>
        <w:t>中小微企业划型标准</w:t>
      </w:r>
    </w:p>
    <w:tbl>
      <w:tblPr>
        <w:tblStyle w:val="58"/>
        <w:tblW w:w="0" w:type="auto"/>
        <w:tblInd w:w="250" w:type="dxa"/>
        <w:tblLayout w:type="fixed"/>
        <w:tblCellMar>
          <w:top w:w="0" w:type="dxa"/>
          <w:left w:w="108" w:type="dxa"/>
          <w:bottom w:w="0" w:type="dxa"/>
          <w:right w:w="108" w:type="dxa"/>
        </w:tblCellMar>
      </w:tblPr>
      <w:tblGrid>
        <w:gridCol w:w="1446"/>
        <w:gridCol w:w="1701"/>
        <w:gridCol w:w="1134"/>
        <w:gridCol w:w="1846"/>
        <w:gridCol w:w="1840"/>
        <w:gridCol w:w="1200"/>
      </w:tblGrid>
      <w:tr w14:paraId="4DA05D2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0E91FE8">
            <w:pPr>
              <w:widowControl/>
              <w:jc w:val="left"/>
              <w:rPr>
                <w:rFonts w:hint="default" w:ascii="Arial" w:hAnsi="Arial" w:cs="Arial"/>
                <w:color w:val="auto"/>
                <w:szCs w:val="21"/>
                <w:highlight w:val="none"/>
              </w:rPr>
            </w:pPr>
            <w:r>
              <w:rPr>
                <w:rFonts w:hint="default"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3CC5317">
            <w:pPr>
              <w:widowControl/>
              <w:jc w:val="left"/>
              <w:rPr>
                <w:rFonts w:hint="default" w:ascii="Arial" w:hAnsi="Arial" w:cs="Arial"/>
                <w:color w:val="auto"/>
                <w:szCs w:val="21"/>
                <w:highlight w:val="none"/>
              </w:rPr>
            </w:pPr>
            <w:r>
              <w:rPr>
                <w:rFonts w:hint="default"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75816D">
            <w:pPr>
              <w:widowControl/>
              <w:jc w:val="left"/>
              <w:rPr>
                <w:rFonts w:hint="default" w:ascii="Arial" w:hAnsi="Arial" w:cs="Arial"/>
                <w:color w:val="auto"/>
                <w:szCs w:val="21"/>
                <w:highlight w:val="none"/>
              </w:rPr>
            </w:pPr>
            <w:r>
              <w:rPr>
                <w:rFonts w:hint="default"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3CCB6DF">
            <w:pPr>
              <w:widowControl/>
              <w:jc w:val="left"/>
              <w:rPr>
                <w:rFonts w:hint="default" w:ascii="Arial" w:hAnsi="Arial" w:cs="Arial"/>
                <w:color w:val="auto"/>
                <w:szCs w:val="21"/>
                <w:highlight w:val="none"/>
              </w:rPr>
            </w:pPr>
            <w:r>
              <w:rPr>
                <w:rFonts w:hint="default" w:ascii="Arial" w:hAnsi="Arial" w:cs="Arial"/>
                <w:color w:val="auto"/>
                <w:szCs w:val="21"/>
                <w:highlight w:val="none"/>
              </w:rPr>
              <w:t>中型</w:t>
            </w:r>
          </w:p>
        </w:tc>
        <w:tc>
          <w:tcPr>
            <w:tcW w:w="1840" w:type="dxa"/>
            <w:tcBorders>
              <w:top w:val="single" w:color="auto" w:sz="4" w:space="0"/>
              <w:left w:val="nil"/>
              <w:bottom w:val="single" w:color="auto" w:sz="4" w:space="0"/>
              <w:right w:val="single" w:color="auto" w:sz="4" w:space="0"/>
            </w:tcBorders>
            <w:noWrap w:val="0"/>
            <w:vAlign w:val="center"/>
          </w:tcPr>
          <w:p w14:paraId="4B6D0795">
            <w:pPr>
              <w:widowControl/>
              <w:jc w:val="left"/>
              <w:rPr>
                <w:rFonts w:hint="default" w:ascii="Arial" w:hAnsi="Arial" w:cs="Arial"/>
                <w:color w:val="auto"/>
                <w:szCs w:val="21"/>
                <w:highlight w:val="none"/>
              </w:rPr>
            </w:pPr>
            <w:r>
              <w:rPr>
                <w:rFonts w:hint="default" w:ascii="Arial" w:hAnsi="Arial" w:cs="Arial"/>
                <w:color w:val="auto"/>
                <w:szCs w:val="21"/>
                <w:highlight w:val="none"/>
              </w:rPr>
              <w:t>小型</w:t>
            </w:r>
          </w:p>
        </w:tc>
        <w:tc>
          <w:tcPr>
            <w:tcW w:w="1200" w:type="dxa"/>
            <w:tcBorders>
              <w:top w:val="single" w:color="auto" w:sz="4" w:space="0"/>
              <w:left w:val="nil"/>
              <w:bottom w:val="single" w:color="auto" w:sz="4" w:space="0"/>
              <w:right w:val="single" w:color="auto" w:sz="4" w:space="0"/>
            </w:tcBorders>
            <w:noWrap w:val="0"/>
            <w:vAlign w:val="center"/>
          </w:tcPr>
          <w:p w14:paraId="3EE29227">
            <w:pPr>
              <w:widowControl/>
              <w:jc w:val="left"/>
              <w:rPr>
                <w:rFonts w:hint="default" w:ascii="Arial" w:hAnsi="Arial" w:cs="Arial"/>
                <w:color w:val="auto"/>
                <w:szCs w:val="21"/>
                <w:highlight w:val="none"/>
              </w:rPr>
            </w:pPr>
            <w:r>
              <w:rPr>
                <w:rFonts w:hint="default" w:ascii="Arial" w:hAnsi="Arial" w:cs="Arial"/>
                <w:color w:val="auto"/>
                <w:szCs w:val="21"/>
                <w:highlight w:val="none"/>
              </w:rPr>
              <w:t>微型</w:t>
            </w:r>
          </w:p>
        </w:tc>
      </w:tr>
      <w:tr w14:paraId="3FE3227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A6DCD9E">
            <w:pPr>
              <w:widowControl/>
              <w:jc w:val="center"/>
              <w:rPr>
                <w:rFonts w:hint="default" w:ascii="Arial" w:hAnsi="Arial" w:cs="Arial"/>
                <w:color w:val="auto"/>
                <w:szCs w:val="21"/>
                <w:highlight w:val="none"/>
              </w:rPr>
            </w:pPr>
            <w:r>
              <w:rPr>
                <w:rFonts w:hint="default"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6A1DCE6E">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22D7E80">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572601C">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840" w:type="dxa"/>
            <w:tcBorders>
              <w:top w:val="nil"/>
              <w:left w:val="nil"/>
              <w:bottom w:val="single" w:color="auto" w:sz="4" w:space="0"/>
              <w:right w:val="single" w:color="auto" w:sz="4" w:space="0"/>
            </w:tcBorders>
            <w:noWrap w:val="0"/>
            <w:vAlign w:val="center"/>
          </w:tcPr>
          <w:p w14:paraId="2538E689">
            <w:pPr>
              <w:widowControl/>
              <w:jc w:val="left"/>
              <w:rPr>
                <w:rFonts w:hint="default" w:ascii="Arial" w:hAnsi="Arial" w:cs="Arial"/>
                <w:color w:val="auto"/>
                <w:szCs w:val="21"/>
                <w:highlight w:val="none"/>
              </w:rPr>
            </w:pPr>
            <w:r>
              <w:rPr>
                <w:rFonts w:hint="default" w:ascii="Arial" w:hAnsi="Arial" w:cs="Arial"/>
                <w:color w:val="auto"/>
                <w:szCs w:val="21"/>
                <w:highlight w:val="none"/>
              </w:rPr>
              <w:t>50≤Y＜500</w:t>
            </w:r>
          </w:p>
        </w:tc>
        <w:tc>
          <w:tcPr>
            <w:tcW w:w="1200" w:type="dxa"/>
            <w:tcBorders>
              <w:top w:val="nil"/>
              <w:left w:val="nil"/>
              <w:bottom w:val="single" w:color="auto" w:sz="4" w:space="0"/>
              <w:right w:val="single" w:color="auto" w:sz="4" w:space="0"/>
            </w:tcBorders>
            <w:noWrap w:val="0"/>
            <w:vAlign w:val="center"/>
          </w:tcPr>
          <w:p w14:paraId="335B958B">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14:paraId="7FB9F1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B147F79">
            <w:pPr>
              <w:widowControl/>
              <w:jc w:val="center"/>
              <w:rPr>
                <w:rFonts w:hint="default" w:ascii="Arial" w:hAnsi="Arial" w:cs="Arial"/>
                <w:color w:val="auto"/>
                <w:szCs w:val="21"/>
                <w:highlight w:val="none"/>
              </w:rPr>
            </w:pPr>
            <w:r>
              <w:rPr>
                <w:rFonts w:hint="default"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5448F365">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5B0A373">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7040490">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840" w:type="dxa"/>
            <w:tcBorders>
              <w:top w:val="nil"/>
              <w:left w:val="nil"/>
              <w:bottom w:val="single" w:color="auto" w:sz="4" w:space="0"/>
              <w:right w:val="single" w:color="auto" w:sz="4" w:space="0"/>
            </w:tcBorders>
            <w:noWrap w:val="0"/>
            <w:vAlign w:val="center"/>
          </w:tcPr>
          <w:p w14:paraId="15F81D2B">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200" w:type="dxa"/>
            <w:tcBorders>
              <w:top w:val="nil"/>
              <w:left w:val="nil"/>
              <w:bottom w:val="single" w:color="auto" w:sz="4" w:space="0"/>
              <w:right w:val="single" w:color="auto" w:sz="4" w:space="0"/>
            </w:tcBorders>
            <w:noWrap w:val="0"/>
            <w:vAlign w:val="center"/>
          </w:tcPr>
          <w:p w14:paraId="566606AA">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1A80EC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6F32776">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9861F96">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F9C3DF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EFF3BF">
            <w:pPr>
              <w:widowControl/>
              <w:jc w:val="left"/>
              <w:rPr>
                <w:rFonts w:hint="default" w:ascii="Arial" w:hAnsi="Arial" w:cs="Arial"/>
                <w:color w:val="auto"/>
                <w:szCs w:val="21"/>
                <w:highlight w:val="none"/>
              </w:rPr>
            </w:pPr>
            <w:r>
              <w:rPr>
                <w:rFonts w:hint="default" w:ascii="Arial" w:hAnsi="Arial" w:cs="Arial"/>
                <w:color w:val="auto"/>
                <w:szCs w:val="21"/>
                <w:highlight w:val="none"/>
              </w:rPr>
              <w:t>2000≤Y＜40000</w:t>
            </w:r>
          </w:p>
        </w:tc>
        <w:tc>
          <w:tcPr>
            <w:tcW w:w="1840" w:type="dxa"/>
            <w:tcBorders>
              <w:top w:val="nil"/>
              <w:left w:val="nil"/>
              <w:bottom w:val="single" w:color="auto" w:sz="4" w:space="0"/>
              <w:right w:val="single" w:color="auto" w:sz="4" w:space="0"/>
            </w:tcBorders>
            <w:noWrap w:val="0"/>
            <w:vAlign w:val="center"/>
          </w:tcPr>
          <w:p w14:paraId="0AF87BDF">
            <w:pPr>
              <w:widowControl/>
              <w:jc w:val="left"/>
              <w:rPr>
                <w:rFonts w:hint="default" w:ascii="Arial" w:hAnsi="Arial" w:cs="Arial"/>
                <w:color w:val="auto"/>
                <w:szCs w:val="21"/>
                <w:highlight w:val="none"/>
              </w:rPr>
            </w:pPr>
            <w:r>
              <w:rPr>
                <w:rFonts w:hint="default" w:ascii="Arial" w:hAnsi="Arial" w:cs="Arial"/>
                <w:color w:val="auto"/>
                <w:szCs w:val="21"/>
                <w:highlight w:val="none"/>
              </w:rPr>
              <w:t>300≤Y＜2000</w:t>
            </w:r>
          </w:p>
        </w:tc>
        <w:tc>
          <w:tcPr>
            <w:tcW w:w="1200" w:type="dxa"/>
            <w:tcBorders>
              <w:top w:val="nil"/>
              <w:left w:val="nil"/>
              <w:bottom w:val="single" w:color="auto" w:sz="4" w:space="0"/>
              <w:right w:val="single" w:color="auto" w:sz="4" w:space="0"/>
            </w:tcBorders>
            <w:noWrap w:val="0"/>
            <w:vAlign w:val="center"/>
          </w:tcPr>
          <w:p w14:paraId="0E2028EA">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14:paraId="33A5AF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0A9A8E3">
            <w:pPr>
              <w:widowControl/>
              <w:jc w:val="center"/>
              <w:rPr>
                <w:rFonts w:hint="default" w:ascii="Arial" w:hAnsi="Arial" w:cs="Arial"/>
                <w:color w:val="auto"/>
                <w:szCs w:val="21"/>
                <w:highlight w:val="none"/>
              </w:rPr>
            </w:pPr>
            <w:r>
              <w:rPr>
                <w:rFonts w:hint="default"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04060843">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C660720">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CF24061">
            <w:pPr>
              <w:widowControl/>
              <w:jc w:val="left"/>
              <w:rPr>
                <w:rFonts w:hint="default" w:ascii="Arial" w:hAnsi="Arial" w:cs="Arial"/>
                <w:color w:val="auto"/>
                <w:szCs w:val="21"/>
                <w:highlight w:val="none"/>
              </w:rPr>
            </w:pPr>
            <w:r>
              <w:rPr>
                <w:rFonts w:hint="default" w:ascii="Arial" w:hAnsi="Arial" w:cs="Arial"/>
                <w:color w:val="auto"/>
                <w:szCs w:val="21"/>
                <w:highlight w:val="none"/>
              </w:rPr>
              <w:t>6000≤Y＜80000</w:t>
            </w:r>
          </w:p>
        </w:tc>
        <w:tc>
          <w:tcPr>
            <w:tcW w:w="1840" w:type="dxa"/>
            <w:tcBorders>
              <w:top w:val="nil"/>
              <w:left w:val="nil"/>
              <w:bottom w:val="single" w:color="auto" w:sz="4" w:space="0"/>
              <w:right w:val="single" w:color="auto" w:sz="4" w:space="0"/>
            </w:tcBorders>
            <w:noWrap w:val="0"/>
            <w:vAlign w:val="center"/>
          </w:tcPr>
          <w:p w14:paraId="3CBA3C87">
            <w:pPr>
              <w:widowControl/>
              <w:jc w:val="left"/>
              <w:rPr>
                <w:rFonts w:hint="default" w:ascii="Arial" w:hAnsi="Arial" w:cs="Arial"/>
                <w:color w:val="auto"/>
                <w:szCs w:val="21"/>
                <w:highlight w:val="none"/>
              </w:rPr>
            </w:pPr>
            <w:r>
              <w:rPr>
                <w:rFonts w:hint="default" w:ascii="Arial" w:hAnsi="Arial" w:cs="Arial"/>
                <w:color w:val="auto"/>
                <w:szCs w:val="21"/>
                <w:highlight w:val="none"/>
              </w:rPr>
              <w:t>300≤Y＜6000</w:t>
            </w:r>
          </w:p>
        </w:tc>
        <w:tc>
          <w:tcPr>
            <w:tcW w:w="1200" w:type="dxa"/>
            <w:tcBorders>
              <w:top w:val="nil"/>
              <w:left w:val="nil"/>
              <w:bottom w:val="single" w:color="auto" w:sz="4" w:space="0"/>
              <w:right w:val="single" w:color="auto" w:sz="4" w:space="0"/>
            </w:tcBorders>
            <w:noWrap w:val="0"/>
            <w:vAlign w:val="center"/>
          </w:tcPr>
          <w:p w14:paraId="26C02341">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14:paraId="1457C6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B767DE5">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26B7811">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0271786">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2434653">
            <w:pPr>
              <w:widowControl/>
              <w:jc w:val="left"/>
              <w:rPr>
                <w:rFonts w:hint="default" w:ascii="Arial" w:hAnsi="Arial" w:cs="Arial"/>
                <w:color w:val="auto"/>
                <w:szCs w:val="21"/>
                <w:highlight w:val="none"/>
              </w:rPr>
            </w:pPr>
            <w:r>
              <w:rPr>
                <w:rFonts w:hint="default" w:ascii="Arial" w:hAnsi="Arial" w:cs="Arial"/>
                <w:color w:val="auto"/>
                <w:szCs w:val="21"/>
                <w:highlight w:val="none"/>
              </w:rPr>
              <w:t>5000≤Z＜80000</w:t>
            </w:r>
          </w:p>
        </w:tc>
        <w:tc>
          <w:tcPr>
            <w:tcW w:w="1840" w:type="dxa"/>
            <w:tcBorders>
              <w:top w:val="nil"/>
              <w:left w:val="nil"/>
              <w:bottom w:val="single" w:color="auto" w:sz="4" w:space="0"/>
              <w:right w:val="single" w:color="auto" w:sz="4" w:space="0"/>
            </w:tcBorders>
            <w:noWrap w:val="0"/>
            <w:vAlign w:val="center"/>
          </w:tcPr>
          <w:p w14:paraId="29C71EEF">
            <w:pPr>
              <w:widowControl/>
              <w:jc w:val="left"/>
              <w:rPr>
                <w:rFonts w:hint="default" w:ascii="Arial" w:hAnsi="Arial" w:cs="Arial"/>
                <w:color w:val="auto"/>
                <w:szCs w:val="21"/>
                <w:highlight w:val="none"/>
              </w:rPr>
            </w:pPr>
            <w:r>
              <w:rPr>
                <w:rFonts w:hint="default" w:ascii="Arial" w:hAnsi="Arial" w:cs="Arial"/>
                <w:color w:val="auto"/>
                <w:szCs w:val="21"/>
                <w:highlight w:val="none"/>
              </w:rPr>
              <w:t>300≤Z＜5000</w:t>
            </w:r>
          </w:p>
        </w:tc>
        <w:tc>
          <w:tcPr>
            <w:tcW w:w="1200" w:type="dxa"/>
            <w:tcBorders>
              <w:top w:val="nil"/>
              <w:left w:val="nil"/>
              <w:bottom w:val="single" w:color="auto" w:sz="4" w:space="0"/>
              <w:right w:val="single" w:color="auto" w:sz="4" w:space="0"/>
            </w:tcBorders>
            <w:noWrap w:val="0"/>
            <w:vAlign w:val="center"/>
          </w:tcPr>
          <w:p w14:paraId="10D99088">
            <w:pPr>
              <w:widowControl/>
              <w:jc w:val="left"/>
              <w:rPr>
                <w:rFonts w:hint="default" w:ascii="Arial" w:hAnsi="Arial" w:cs="Arial"/>
                <w:color w:val="auto"/>
                <w:szCs w:val="21"/>
                <w:highlight w:val="none"/>
              </w:rPr>
            </w:pPr>
            <w:r>
              <w:rPr>
                <w:rFonts w:hint="default" w:ascii="Arial" w:hAnsi="Arial" w:cs="Arial"/>
                <w:color w:val="auto"/>
                <w:szCs w:val="21"/>
                <w:highlight w:val="none"/>
              </w:rPr>
              <w:t>Z＜300</w:t>
            </w:r>
          </w:p>
        </w:tc>
      </w:tr>
      <w:tr w14:paraId="7A0304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45093B2">
            <w:pPr>
              <w:widowControl/>
              <w:ind w:firstLine="315" w:firstLineChars="150"/>
              <w:rPr>
                <w:rFonts w:hint="default" w:ascii="Arial" w:hAnsi="Arial" w:cs="Arial"/>
                <w:color w:val="auto"/>
                <w:szCs w:val="21"/>
                <w:highlight w:val="none"/>
              </w:rPr>
            </w:pPr>
            <w:r>
              <w:rPr>
                <w:rFonts w:hint="default"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7095E261">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AB960F">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00C2BE">
            <w:pPr>
              <w:widowControl/>
              <w:jc w:val="left"/>
              <w:rPr>
                <w:rFonts w:hint="default" w:ascii="Arial" w:hAnsi="Arial" w:cs="Arial"/>
                <w:color w:val="auto"/>
                <w:szCs w:val="21"/>
                <w:highlight w:val="none"/>
              </w:rPr>
            </w:pPr>
            <w:r>
              <w:rPr>
                <w:rFonts w:hint="default" w:ascii="Arial" w:hAnsi="Arial" w:cs="Arial"/>
                <w:color w:val="auto"/>
                <w:szCs w:val="21"/>
                <w:highlight w:val="none"/>
              </w:rPr>
              <w:t>20≤X＜200</w:t>
            </w:r>
          </w:p>
        </w:tc>
        <w:tc>
          <w:tcPr>
            <w:tcW w:w="1840" w:type="dxa"/>
            <w:tcBorders>
              <w:top w:val="nil"/>
              <w:left w:val="nil"/>
              <w:bottom w:val="single" w:color="auto" w:sz="4" w:space="0"/>
              <w:right w:val="single" w:color="auto" w:sz="4" w:space="0"/>
            </w:tcBorders>
            <w:noWrap w:val="0"/>
            <w:vAlign w:val="center"/>
          </w:tcPr>
          <w:p w14:paraId="35D7D220">
            <w:pPr>
              <w:widowControl/>
              <w:jc w:val="left"/>
              <w:rPr>
                <w:rFonts w:hint="default" w:ascii="Arial" w:hAnsi="Arial" w:cs="Arial"/>
                <w:color w:val="auto"/>
                <w:szCs w:val="21"/>
                <w:highlight w:val="none"/>
              </w:rPr>
            </w:pPr>
            <w:r>
              <w:rPr>
                <w:rFonts w:hint="default" w:ascii="Arial" w:hAnsi="Arial" w:cs="Arial"/>
                <w:color w:val="auto"/>
                <w:szCs w:val="21"/>
                <w:highlight w:val="none"/>
              </w:rPr>
              <w:t>5≤X＜20</w:t>
            </w:r>
          </w:p>
        </w:tc>
        <w:tc>
          <w:tcPr>
            <w:tcW w:w="1200" w:type="dxa"/>
            <w:tcBorders>
              <w:top w:val="nil"/>
              <w:left w:val="nil"/>
              <w:bottom w:val="single" w:color="auto" w:sz="4" w:space="0"/>
              <w:right w:val="single" w:color="auto" w:sz="4" w:space="0"/>
            </w:tcBorders>
            <w:noWrap w:val="0"/>
            <w:vAlign w:val="center"/>
          </w:tcPr>
          <w:p w14:paraId="074F84A2">
            <w:pPr>
              <w:widowControl/>
              <w:jc w:val="left"/>
              <w:rPr>
                <w:rFonts w:hint="default" w:ascii="Arial" w:hAnsi="Arial" w:cs="Arial"/>
                <w:color w:val="auto"/>
                <w:szCs w:val="21"/>
                <w:highlight w:val="none"/>
              </w:rPr>
            </w:pPr>
            <w:r>
              <w:rPr>
                <w:rFonts w:hint="default" w:ascii="Arial" w:hAnsi="Arial" w:cs="Arial"/>
                <w:color w:val="auto"/>
                <w:szCs w:val="21"/>
                <w:highlight w:val="none"/>
              </w:rPr>
              <w:t>X＜5</w:t>
            </w:r>
          </w:p>
        </w:tc>
      </w:tr>
      <w:tr w14:paraId="3F12FE9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A3620B">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50BD17">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2B9532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22759">
            <w:pPr>
              <w:widowControl/>
              <w:jc w:val="left"/>
              <w:rPr>
                <w:rFonts w:hint="default" w:ascii="Arial" w:hAnsi="Arial" w:cs="Arial"/>
                <w:color w:val="auto"/>
                <w:szCs w:val="21"/>
                <w:highlight w:val="none"/>
              </w:rPr>
            </w:pPr>
            <w:r>
              <w:rPr>
                <w:rFonts w:hint="default" w:ascii="Arial" w:hAnsi="Arial" w:cs="Arial"/>
                <w:color w:val="auto"/>
                <w:szCs w:val="21"/>
                <w:highlight w:val="none"/>
              </w:rPr>
              <w:t>5000≤Y＜40000</w:t>
            </w:r>
          </w:p>
        </w:tc>
        <w:tc>
          <w:tcPr>
            <w:tcW w:w="1840" w:type="dxa"/>
            <w:tcBorders>
              <w:top w:val="nil"/>
              <w:left w:val="nil"/>
              <w:bottom w:val="single" w:color="auto" w:sz="4" w:space="0"/>
              <w:right w:val="single" w:color="auto" w:sz="4" w:space="0"/>
            </w:tcBorders>
            <w:noWrap w:val="0"/>
            <w:vAlign w:val="center"/>
          </w:tcPr>
          <w:p w14:paraId="1C20170B">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200" w:type="dxa"/>
            <w:tcBorders>
              <w:top w:val="nil"/>
              <w:left w:val="nil"/>
              <w:bottom w:val="single" w:color="auto" w:sz="4" w:space="0"/>
              <w:right w:val="single" w:color="auto" w:sz="4" w:space="0"/>
            </w:tcBorders>
            <w:noWrap w:val="0"/>
            <w:vAlign w:val="center"/>
          </w:tcPr>
          <w:p w14:paraId="3F4F050E">
            <w:pPr>
              <w:widowControl/>
              <w:jc w:val="left"/>
              <w:rPr>
                <w:rFonts w:hint="default" w:ascii="Arial" w:hAnsi="Arial" w:cs="Arial"/>
                <w:color w:val="auto"/>
                <w:szCs w:val="21"/>
                <w:highlight w:val="none"/>
              </w:rPr>
            </w:pPr>
            <w:r>
              <w:rPr>
                <w:rFonts w:hint="default" w:ascii="Arial" w:hAnsi="Arial" w:cs="Arial"/>
                <w:color w:val="auto"/>
                <w:szCs w:val="21"/>
                <w:highlight w:val="none"/>
              </w:rPr>
              <w:t>Y＜1000</w:t>
            </w:r>
          </w:p>
        </w:tc>
      </w:tr>
      <w:tr w14:paraId="63E8DB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C6FAB9">
            <w:pPr>
              <w:widowControl/>
              <w:jc w:val="center"/>
              <w:rPr>
                <w:rFonts w:hint="default" w:ascii="Arial" w:hAnsi="Arial" w:cs="Arial"/>
                <w:color w:val="auto"/>
                <w:szCs w:val="21"/>
                <w:highlight w:val="none"/>
              </w:rPr>
            </w:pPr>
            <w:r>
              <w:rPr>
                <w:rFonts w:hint="default"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1B177437">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8AA558C">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D5627B6">
            <w:pPr>
              <w:widowControl/>
              <w:jc w:val="left"/>
              <w:rPr>
                <w:rFonts w:hint="default" w:ascii="Arial" w:hAnsi="Arial" w:cs="Arial"/>
                <w:color w:val="auto"/>
                <w:szCs w:val="21"/>
                <w:highlight w:val="none"/>
              </w:rPr>
            </w:pPr>
            <w:r>
              <w:rPr>
                <w:rFonts w:hint="default" w:ascii="Arial" w:hAnsi="Arial" w:cs="Arial"/>
                <w:color w:val="auto"/>
                <w:szCs w:val="21"/>
                <w:highlight w:val="none"/>
              </w:rPr>
              <w:t>50≤X＜300</w:t>
            </w:r>
          </w:p>
        </w:tc>
        <w:tc>
          <w:tcPr>
            <w:tcW w:w="1840" w:type="dxa"/>
            <w:tcBorders>
              <w:top w:val="nil"/>
              <w:left w:val="nil"/>
              <w:bottom w:val="single" w:color="auto" w:sz="4" w:space="0"/>
              <w:right w:val="single" w:color="auto" w:sz="4" w:space="0"/>
            </w:tcBorders>
            <w:noWrap w:val="0"/>
            <w:vAlign w:val="center"/>
          </w:tcPr>
          <w:p w14:paraId="28C731B1">
            <w:pPr>
              <w:widowControl/>
              <w:jc w:val="left"/>
              <w:rPr>
                <w:rFonts w:hint="default" w:ascii="Arial" w:hAnsi="Arial" w:cs="Arial"/>
                <w:color w:val="auto"/>
                <w:szCs w:val="21"/>
                <w:highlight w:val="none"/>
              </w:rPr>
            </w:pPr>
            <w:r>
              <w:rPr>
                <w:rFonts w:hint="default" w:ascii="Arial" w:hAnsi="Arial" w:cs="Arial"/>
                <w:color w:val="auto"/>
                <w:szCs w:val="21"/>
                <w:highlight w:val="none"/>
              </w:rPr>
              <w:t>10≤X＜50</w:t>
            </w:r>
          </w:p>
        </w:tc>
        <w:tc>
          <w:tcPr>
            <w:tcW w:w="1200" w:type="dxa"/>
            <w:tcBorders>
              <w:top w:val="nil"/>
              <w:left w:val="nil"/>
              <w:bottom w:val="single" w:color="auto" w:sz="4" w:space="0"/>
              <w:right w:val="single" w:color="auto" w:sz="4" w:space="0"/>
            </w:tcBorders>
            <w:noWrap w:val="0"/>
            <w:vAlign w:val="center"/>
          </w:tcPr>
          <w:p w14:paraId="0F3DB066">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30A948F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CFBA45">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B951C5">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B7CC15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1FC6E1">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840" w:type="dxa"/>
            <w:tcBorders>
              <w:top w:val="nil"/>
              <w:left w:val="nil"/>
              <w:bottom w:val="single" w:color="auto" w:sz="4" w:space="0"/>
              <w:right w:val="single" w:color="auto" w:sz="4" w:space="0"/>
            </w:tcBorders>
            <w:noWrap w:val="0"/>
            <w:vAlign w:val="center"/>
          </w:tcPr>
          <w:p w14:paraId="202F3A66">
            <w:pPr>
              <w:widowControl/>
              <w:jc w:val="left"/>
              <w:rPr>
                <w:rFonts w:hint="default" w:ascii="Arial" w:hAnsi="Arial" w:cs="Arial"/>
                <w:color w:val="auto"/>
                <w:szCs w:val="21"/>
                <w:highlight w:val="none"/>
              </w:rPr>
            </w:pPr>
            <w:r>
              <w:rPr>
                <w:rFonts w:hint="default" w:ascii="Arial" w:hAnsi="Arial" w:cs="Arial"/>
                <w:color w:val="auto"/>
                <w:szCs w:val="21"/>
                <w:highlight w:val="none"/>
              </w:rPr>
              <w:t>100≤Y＜500</w:t>
            </w:r>
          </w:p>
        </w:tc>
        <w:tc>
          <w:tcPr>
            <w:tcW w:w="1200" w:type="dxa"/>
            <w:tcBorders>
              <w:top w:val="nil"/>
              <w:left w:val="nil"/>
              <w:bottom w:val="single" w:color="auto" w:sz="4" w:space="0"/>
              <w:right w:val="single" w:color="auto" w:sz="4" w:space="0"/>
            </w:tcBorders>
            <w:noWrap w:val="0"/>
            <w:vAlign w:val="center"/>
          </w:tcPr>
          <w:p w14:paraId="5543DCCD">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6CABDE9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C49AEC">
            <w:pPr>
              <w:widowControl/>
              <w:jc w:val="center"/>
              <w:rPr>
                <w:rFonts w:hint="default" w:ascii="Arial" w:hAnsi="Arial" w:cs="Arial"/>
                <w:color w:val="auto"/>
                <w:szCs w:val="21"/>
                <w:highlight w:val="none"/>
              </w:rPr>
            </w:pPr>
            <w:r>
              <w:rPr>
                <w:rFonts w:hint="default"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B393312">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9AE7590">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C4851A4">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840" w:type="dxa"/>
            <w:tcBorders>
              <w:top w:val="nil"/>
              <w:left w:val="nil"/>
              <w:bottom w:val="single" w:color="auto" w:sz="4" w:space="0"/>
              <w:right w:val="single" w:color="auto" w:sz="4" w:space="0"/>
            </w:tcBorders>
            <w:noWrap w:val="0"/>
            <w:vAlign w:val="center"/>
          </w:tcPr>
          <w:p w14:paraId="4A1E62EB">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200" w:type="dxa"/>
            <w:tcBorders>
              <w:top w:val="nil"/>
              <w:left w:val="nil"/>
              <w:bottom w:val="single" w:color="auto" w:sz="4" w:space="0"/>
              <w:right w:val="single" w:color="auto" w:sz="4" w:space="0"/>
            </w:tcBorders>
            <w:noWrap w:val="0"/>
            <w:vAlign w:val="center"/>
          </w:tcPr>
          <w:p w14:paraId="6B8B4EAA">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2F5333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A6FCF8C">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1D13E0D">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DEEFDC9">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00940D1">
            <w:pPr>
              <w:widowControl/>
              <w:jc w:val="left"/>
              <w:rPr>
                <w:rFonts w:hint="default" w:ascii="Arial" w:hAnsi="Arial" w:cs="Arial"/>
                <w:color w:val="auto"/>
                <w:szCs w:val="21"/>
                <w:highlight w:val="none"/>
              </w:rPr>
            </w:pPr>
            <w:r>
              <w:rPr>
                <w:rFonts w:hint="default" w:ascii="Arial" w:hAnsi="Arial" w:cs="Arial"/>
                <w:color w:val="auto"/>
                <w:szCs w:val="21"/>
                <w:highlight w:val="none"/>
              </w:rPr>
              <w:t>3000≤Y＜30000</w:t>
            </w:r>
          </w:p>
        </w:tc>
        <w:tc>
          <w:tcPr>
            <w:tcW w:w="1840" w:type="dxa"/>
            <w:tcBorders>
              <w:top w:val="nil"/>
              <w:left w:val="nil"/>
              <w:bottom w:val="single" w:color="auto" w:sz="4" w:space="0"/>
              <w:right w:val="single" w:color="auto" w:sz="4" w:space="0"/>
            </w:tcBorders>
            <w:noWrap w:val="0"/>
            <w:vAlign w:val="center"/>
          </w:tcPr>
          <w:p w14:paraId="52E16B91">
            <w:pPr>
              <w:widowControl/>
              <w:jc w:val="left"/>
              <w:rPr>
                <w:rFonts w:hint="default" w:ascii="Arial" w:hAnsi="Arial" w:cs="Arial"/>
                <w:color w:val="auto"/>
                <w:szCs w:val="21"/>
                <w:highlight w:val="none"/>
              </w:rPr>
            </w:pPr>
            <w:r>
              <w:rPr>
                <w:rFonts w:hint="default" w:ascii="Arial" w:hAnsi="Arial" w:cs="Arial"/>
                <w:color w:val="auto"/>
                <w:szCs w:val="21"/>
                <w:highlight w:val="none"/>
              </w:rPr>
              <w:t>200≤Y＜3000</w:t>
            </w:r>
          </w:p>
        </w:tc>
        <w:tc>
          <w:tcPr>
            <w:tcW w:w="1200" w:type="dxa"/>
            <w:tcBorders>
              <w:top w:val="nil"/>
              <w:left w:val="nil"/>
              <w:bottom w:val="single" w:color="auto" w:sz="4" w:space="0"/>
              <w:right w:val="single" w:color="auto" w:sz="4" w:space="0"/>
            </w:tcBorders>
            <w:noWrap w:val="0"/>
            <w:vAlign w:val="center"/>
          </w:tcPr>
          <w:p w14:paraId="2CD2C0C4">
            <w:pPr>
              <w:widowControl/>
              <w:jc w:val="left"/>
              <w:rPr>
                <w:rFonts w:hint="default" w:ascii="Arial" w:hAnsi="Arial" w:cs="Arial"/>
                <w:color w:val="auto"/>
                <w:szCs w:val="21"/>
                <w:highlight w:val="none"/>
              </w:rPr>
            </w:pPr>
            <w:r>
              <w:rPr>
                <w:rFonts w:hint="default" w:ascii="Arial" w:hAnsi="Arial" w:cs="Arial"/>
                <w:color w:val="auto"/>
                <w:szCs w:val="21"/>
                <w:highlight w:val="none"/>
              </w:rPr>
              <w:t>Y＜200</w:t>
            </w:r>
          </w:p>
        </w:tc>
      </w:tr>
      <w:tr w14:paraId="6599AA8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B450998">
            <w:pPr>
              <w:widowControl/>
              <w:jc w:val="center"/>
              <w:rPr>
                <w:rFonts w:hint="default" w:ascii="Arial" w:hAnsi="Arial" w:cs="Arial"/>
                <w:color w:val="auto"/>
                <w:szCs w:val="21"/>
                <w:highlight w:val="none"/>
              </w:rPr>
            </w:pPr>
            <w:r>
              <w:rPr>
                <w:rFonts w:hint="default"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1ACCA731">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480B31B">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9A731E1">
            <w:pPr>
              <w:widowControl/>
              <w:jc w:val="left"/>
              <w:rPr>
                <w:rFonts w:hint="default" w:ascii="Arial" w:hAnsi="Arial" w:cs="Arial"/>
                <w:color w:val="auto"/>
                <w:szCs w:val="21"/>
                <w:highlight w:val="none"/>
              </w:rPr>
            </w:pPr>
            <w:r>
              <w:rPr>
                <w:rFonts w:hint="default" w:ascii="Arial" w:hAnsi="Arial" w:cs="Arial"/>
                <w:color w:val="auto"/>
                <w:szCs w:val="21"/>
                <w:highlight w:val="none"/>
              </w:rPr>
              <w:t>100≤X＜200</w:t>
            </w:r>
          </w:p>
        </w:tc>
        <w:tc>
          <w:tcPr>
            <w:tcW w:w="1840" w:type="dxa"/>
            <w:tcBorders>
              <w:top w:val="nil"/>
              <w:left w:val="nil"/>
              <w:bottom w:val="single" w:color="auto" w:sz="4" w:space="0"/>
              <w:right w:val="single" w:color="auto" w:sz="4" w:space="0"/>
            </w:tcBorders>
            <w:noWrap w:val="0"/>
            <w:vAlign w:val="center"/>
          </w:tcPr>
          <w:p w14:paraId="5426E43B">
            <w:pPr>
              <w:widowControl/>
              <w:jc w:val="left"/>
              <w:rPr>
                <w:rFonts w:hint="default" w:ascii="Arial" w:hAnsi="Arial" w:cs="Arial"/>
                <w:color w:val="auto"/>
                <w:szCs w:val="21"/>
                <w:highlight w:val="none"/>
              </w:rPr>
            </w:pPr>
            <w:r>
              <w:rPr>
                <w:rFonts w:hint="default" w:ascii="Arial" w:hAnsi="Arial" w:cs="Arial"/>
                <w:color w:val="auto"/>
                <w:szCs w:val="21"/>
                <w:highlight w:val="none"/>
              </w:rPr>
              <w:t>20≤X＜100</w:t>
            </w:r>
          </w:p>
        </w:tc>
        <w:tc>
          <w:tcPr>
            <w:tcW w:w="1200" w:type="dxa"/>
            <w:tcBorders>
              <w:top w:val="nil"/>
              <w:left w:val="nil"/>
              <w:bottom w:val="single" w:color="auto" w:sz="4" w:space="0"/>
              <w:right w:val="single" w:color="auto" w:sz="4" w:space="0"/>
            </w:tcBorders>
            <w:noWrap w:val="0"/>
            <w:vAlign w:val="center"/>
          </w:tcPr>
          <w:p w14:paraId="31F6EAAD">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54A303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CAACB39">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D7E209C">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D89307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F23089">
            <w:pPr>
              <w:widowControl/>
              <w:jc w:val="left"/>
              <w:rPr>
                <w:rFonts w:hint="default" w:ascii="Arial" w:hAnsi="Arial" w:cs="Arial"/>
                <w:color w:val="auto"/>
                <w:szCs w:val="21"/>
                <w:highlight w:val="none"/>
              </w:rPr>
            </w:pPr>
            <w:r>
              <w:rPr>
                <w:rFonts w:hint="default" w:ascii="Arial" w:hAnsi="Arial" w:cs="Arial"/>
                <w:color w:val="auto"/>
                <w:szCs w:val="21"/>
                <w:highlight w:val="none"/>
              </w:rPr>
              <w:t>1000≤Y＜30000</w:t>
            </w:r>
          </w:p>
        </w:tc>
        <w:tc>
          <w:tcPr>
            <w:tcW w:w="1840" w:type="dxa"/>
            <w:tcBorders>
              <w:top w:val="nil"/>
              <w:left w:val="nil"/>
              <w:bottom w:val="single" w:color="auto" w:sz="4" w:space="0"/>
              <w:right w:val="single" w:color="auto" w:sz="4" w:space="0"/>
            </w:tcBorders>
            <w:noWrap w:val="0"/>
            <w:vAlign w:val="center"/>
          </w:tcPr>
          <w:p w14:paraId="259EF499">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200" w:type="dxa"/>
            <w:tcBorders>
              <w:top w:val="nil"/>
              <w:left w:val="nil"/>
              <w:bottom w:val="single" w:color="auto" w:sz="4" w:space="0"/>
              <w:right w:val="single" w:color="auto" w:sz="4" w:space="0"/>
            </w:tcBorders>
            <w:noWrap w:val="0"/>
            <w:vAlign w:val="center"/>
          </w:tcPr>
          <w:p w14:paraId="0E8C97C1">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2651F6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6A61036">
            <w:pPr>
              <w:widowControl/>
              <w:jc w:val="center"/>
              <w:rPr>
                <w:rFonts w:hint="default" w:ascii="Arial" w:hAnsi="Arial" w:cs="Arial"/>
                <w:color w:val="auto"/>
                <w:szCs w:val="21"/>
                <w:highlight w:val="none"/>
              </w:rPr>
            </w:pPr>
            <w:r>
              <w:rPr>
                <w:rFonts w:hint="default"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6915C0E">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B6AA49">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21EE464">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840" w:type="dxa"/>
            <w:tcBorders>
              <w:top w:val="nil"/>
              <w:left w:val="nil"/>
              <w:bottom w:val="single" w:color="auto" w:sz="4" w:space="0"/>
              <w:right w:val="single" w:color="auto" w:sz="4" w:space="0"/>
            </w:tcBorders>
            <w:noWrap w:val="0"/>
            <w:vAlign w:val="center"/>
          </w:tcPr>
          <w:p w14:paraId="7ECE1422">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200" w:type="dxa"/>
            <w:tcBorders>
              <w:top w:val="nil"/>
              <w:left w:val="nil"/>
              <w:bottom w:val="single" w:color="auto" w:sz="4" w:space="0"/>
              <w:right w:val="single" w:color="auto" w:sz="4" w:space="0"/>
            </w:tcBorders>
            <w:noWrap w:val="0"/>
            <w:vAlign w:val="center"/>
          </w:tcPr>
          <w:p w14:paraId="41562AD3">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23231D9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EFEEFD5">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709B868">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5D5A7F">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49E96FE">
            <w:pPr>
              <w:widowControl/>
              <w:jc w:val="left"/>
              <w:rPr>
                <w:rFonts w:hint="default" w:ascii="Arial" w:hAnsi="Arial" w:cs="Arial"/>
                <w:color w:val="auto"/>
                <w:szCs w:val="21"/>
                <w:highlight w:val="none"/>
              </w:rPr>
            </w:pPr>
            <w:r>
              <w:rPr>
                <w:rFonts w:hint="default" w:ascii="Arial" w:hAnsi="Arial" w:cs="Arial"/>
                <w:color w:val="auto"/>
                <w:szCs w:val="21"/>
                <w:highlight w:val="none"/>
              </w:rPr>
              <w:t>2000≤Y＜30000</w:t>
            </w:r>
          </w:p>
        </w:tc>
        <w:tc>
          <w:tcPr>
            <w:tcW w:w="1840" w:type="dxa"/>
            <w:tcBorders>
              <w:top w:val="nil"/>
              <w:left w:val="nil"/>
              <w:bottom w:val="single" w:color="auto" w:sz="4" w:space="0"/>
              <w:right w:val="single" w:color="auto" w:sz="4" w:space="0"/>
            </w:tcBorders>
            <w:noWrap w:val="0"/>
            <w:vAlign w:val="center"/>
          </w:tcPr>
          <w:p w14:paraId="1B40E6EC">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200" w:type="dxa"/>
            <w:tcBorders>
              <w:top w:val="nil"/>
              <w:left w:val="nil"/>
              <w:bottom w:val="single" w:color="auto" w:sz="4" w:space="0"/>
              <w:right w:val="single" w:color="auto" w:sz="4" w:space="0"/>
            </w:tcBorders>
            <w:noWrap w:val="0"/>
            <w:vAlign w:val="center"/>
          </w:tcPr>
          <w:p w14:paraId="216DCD73">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0F858E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BA5726">
            <w:pPr>
              <w:widowControl/>
              <w:jc w:val="center"/>
              <w:rPr>
                <w:rFonts w:hint="default" w:ascii="Arial" w:hAnsi="Arial" w:cs="Arial"/>
                <w:color w:val="auto"/>
                <w:szCs w:val="21"/>
                <w:highlight w:val="none"/>
              </w:rPr>
            </w:pPr>
            <w:r>
              <w:rPr>
                <w:rFonts w:hint="default"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AF0C727">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0510BB">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F87BB6A">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840" w:type="dxa"/>
            <w:tcBorders>
              <w:top w:val="nil"/>
              <w:left w:val="nil"/>
              <w:bottom w:val="single" w:color="auto" w:sz="4" w:space="0"/>
              <w:right w:val="single" w:color="auto" w:sz="4" w:space="0"/>
            </w:tcBorders>
            <w:noWrap w:val="0"/>
            <w:vAlign w:val="center"/>
          </w:tcPr>
          <w:p w14:paraId="3F41ED6D">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200" w:type="dxa"/>
            <w:tcBorders>
              <w:top w:val="nil"/>
              <w:left w:val="nil"/>
              <w:bottom w:val="single" w:color="auto" w:sz="4" w:space="0"/>
              <w:right w:val="single" w:color="auto" w:sz="4" w:space="0"/>
            </w:tcBorders>
            <w:noWrap w:val="0"/>
            <w:vAlign w:val="center"/>
          </w:tcPr>
          <w:p w14:paraId="13DF1312">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0EABD8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D6FC56">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B935003">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3E869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819587">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840" w:type="dxa"/>
            <w:tcBorders>
              <w:top w:val="nil"/>
              <w:left w:val="nil"/>
              <w:bottom w:val="single" w:color="auto" w:sz="4" w:space="0"/>
              <w:right w:val="single" w:color="auto" w:sz="4" w:space="0"/>
            </w:tcBorders>
            <w:noWrap w:val="0"/>
            <w:vAlign w:val="center"/>
          </w:tcPr>
          <w:p w14:paraId="0F1CD58A">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200" w:type="dxa"/>
            <w:tcBorders>
              <w:top w:val="nil"/>
              <w:left w:val="nil"/>
              <w:bottom w:val="single" w:color="auto" w:sz="4" w:space="0"/>
              <w:right w:val="single" w:color="auto" w:sz="4" w:space="0"/>
            </w:tcBorders>
            <w:noWrap w:val="0"/>
            <w:vAlign w:val="center"/>
          </w:tcPr>
          <w:p w14:paraId="4E2F9A26">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4153B4E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4D037D4">
            <w:pPr>
              <w:widowControl/>
              <w:jc w:val="center"/>
              <w:rPr>
                <w:rFonts w:hint="default" w:ascii="Arial" w:hAnsi="Arial" w:cs="Arial"/>
                <w:color w:val="auto"/>
                <w:szCs w:val="21"/>
                <w:highlight w:val="none"/>
              </w:rPr>
            </w:pPr>
            <w:r>
              <w:rPr>
                <w:rFonts w:hint="default"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32FD7046">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E3139F">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A524814">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840" w:type="dxa"/>
            <w:tcBorders>
              <w:top w:val="nil"/>
              <w:left w:val="nil"/>
              <w:bottom w:val="single" w:color="auto" w:sz="4" w:space="0"/>
              <w:right w:val="single" w:color="auto" w:sz="4" w:space="0"/>
            </w:tcBorders>
            <w:noWrap w:val="0"/>
            <w:vAlign w:val="center"/>
          </w:tcPr>
          <w:p w14:paraId="11463F31">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200" w:type="dxa"/>
            <w:tcBorders>
              <w:top w:val="nil"/>
              <w:left w:val="nil"/>
              <w:bottom w:val="single" w:color="auto" w:sz="4" w:space="0"/>
              <w:right w:val="single" w:color="auto" w:sz="4" w:space="0"/>
            </w:tcBorders>
            <w:noWrap w:val="0"/>
            <w:vAlign w:val="center"/>
          </w:tcPr>
          <w:p w14:paraId="0116A22E">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3D2939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BEB8F47">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12BB48B">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32423D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0312C4">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840" w:type="dxa"/>
            <w:tcBorders>
              <w:top w:val="nil"/>
              <w:left w:val="nil"/>
              <w:bottom w:val="single" w:color="auto" w:sz="4" w:space="0"/>
              <w:right w:val="single" w:color="auto" w:sz="4" w:space="0"/>
            </w:tcBorders>
            <w:noWrap w:val="0"/>
            <w:vAlign w:val="center"/>
          </w:tcPr>
          <w:p w14:paraId="2DF6AB4D">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200" w:type="dxa"/>
            <w:tcBorders>
              <w:top w:val="nil"/>
              <w:left w:val="nil"/>
              <w:bottom w:val="single" w:color="auto" w:sz="4" w:space="0"/>
              <w:right w:val="single" w:color="auto" w:sz="4" w:space="0"/>
            </w:tcBorders>
            <w:noWrap w:val="0"/>
            <w:vAlign w:val="center"/>
          </w:tcPr>
          <w:p w14:paraId="7AA4F7E1">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4BE0A6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center"/>
          </w:tcPr>
          <w:p w14:paraId="140D1241">
            <w:pPr>
              <w:widowControl/>
              <w:jc w:val="center"/>
              <w:rPr>
                <w:rFonts w:hint="default" w:ascii="Arial" w:hAnsi="Arial" w:cs="Arial"/>
                <w:color w:val="auto"/>
                <w:szCs w:val="21"/>
                <w:highlight w:val="none"/>
              </w:rPr>
            </w:pPr>
            <w:r>
              <w:rPr>
                <w:rFonts w:hint="default"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7BB30E5E">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8F8E785">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AE1D43">
            <w:pPr>
              <w:widowControl/>
              <w:jc w:val="left"/>
              <w:rPr>
                <w:rFonts w:hint="default" w:ascii="Arial" w:hAnsi="Arial" w:cs="Arial"/>
                <w:color w:val="auto"/>
                <w:szCs w:val="21"/>
                <w:highlight w:val="none"/>
              </w:rPr>
            </w:pPr>
            <w:r>
              <w:rPr>
                <w:rFonts w:hint="default" w:ascii="Arial" w:hAnsi="Arial" w:cs="Arial"/>
                <w:color w:val="auto"/>
                <w:szCs w:val="21"/>
                <w:highlight w:val="none"/>
              </w:rPr>
              <w:t>100≤X＜2000</w:t>
            </w:r>
          </w:p>
        </w:tc>
        <w:tc>
          <w:tcPr>
            <w:tcW w:w="1840" w:type="dxa"/>
            <w:tcBorders>
              <w:top w:val="nil"/>
              <w:left w:val="nil"/>
              <w:bottom w:val="single" w:color="auto" w:sz="4" w:space="0"/>
              <w:right w:val="single" w:color="auto" w:sz="4" w:space="0"/>
            </w:tcBorders>
            <w:noWrap w:val="0"/>
            <w:vAlign w:val="center"/>
          </w:tcPr>
          <w:p w14:paraId="692C0372">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200" w:type="dxa"/>
            <w:tcBorders>
              <w:top w:val="nil"/>
              <w:left w:val="nil"/>
              <w:bottom w:val="single" w:color="auto" w:sz="4" w:space="0"/>
              <w:right w:val="single" w:color="auto" w:sz="4" w:space="0"/>
            </w:tcBorders>
            <w:noWrap w:val="0"/>
            <w:vAlign w:val="center"/>
          </w:tcPr>
          <w:p w14:paraId="67058B28">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5486D57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E2E7B6C">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65E1F09">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3A457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24534A6">
            <w:pPr>
              <w:widowControl/>
              <w:jc w:val="left"/>
              <w:rPr>
                <w:rFonts w:hint="default" w:ascii="Arial" w:hAnsi="Arial" w:cs="Arial"/>
                <w:color w:val="auto"/>
                <w:szCs w:val="21"/>
                <w:highlight w:val="none"/>
              </w:rPr>
            </w:pPr>
            <w:r>
              <w:rPr>
                <w:rFonts w:hint="default" w:ascii="Arial" w:hAnsi="Arial" w:cs="Arial"/>
                <w:color w:val="auto"/>
                <w:szCs w:val="21"/>
                <w:highlight w:val="none"/>
              </w:rPr>
              <w:t>1000≤Y＜100000</w:t>
            </w:r>
          </w:p>
        </w:tc>
        <w:tc>
          <w:tcPr>
            <w:tcW w:w="1840" w:type="dxa"/>
            <w:tcBorders>
              <w:top w:val="nil"/>
              <w:left w:val="nil"/>
              <w:bottom w:val="single" w:color="auto" w:sz="4" w:space="0"/>
              <w:right w:val="single" w:color="auto" w:sz="4" w:space="0"/>
            </w:tcBorders>
            <w:noWrap w:val="0"/>
            <w:vAlign w:val="center"/>
          </w:tcPr>
          <w:p w14:paraId="0FDA3C2E">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200" w:type="dxa"/>
            <w:tcBorders>
              <w:top w:val="nil"/>
              <w:left w:val="nil"/>
              <w:bottom w:val="single" w:color="auto" w:sz="4" w:space="0"/>
              <w:right w:val="single" w:color="auto" w:sz="4" w:space="0"/>
            </w:tcBorders>
            <w:noWrap w:val="0"/>
            <w:vAlign w:val="center"/>
          </w:tcPr>
          <w:p w14:paraId="1DB0F568">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74006B4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1A581B">
            <w:pPr>
              <w:widowControl/>
              <w:jc w:val="center"/>
              <w:rPr>
                <w:rFonts w:hint="default" w:ascii="Arial" w:hAnsi="Arial" w:cs="Arial"/>
                <w:color w:val="auto"/>
                <w:szCs w:val="21"/>
                <w:highlight w:val="none"/>
              </w:rPr>
            </w:pPr>
            <w:r>
              <w:rPr>
                <w:rFonts w:hint="default"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E3264DC">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D563366">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A70A03E">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840" w:type="dxa"/>
            <w:tcBorders>
              <w:top w:val="nil"/>
              <w:left w:val="nil"/>
              <w:bottom w:val="single" w:color="auto" w:sz="4" w:space="0"/>
              <w:right w:val="single" w:color="auto" w:sz="4" w:space="0"/>
            </w:tcBorders>
            <w:noWrap w:val="0"/>
            <w:vAlign w:val="center"/>
          </w:tcPr>
          <w:p w14:paraId="31E78FCF">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200" w:type="dxa"/>
            <w:tcBorders>
              <w:top w:val="nil"/>
              <w:left w:val="nil"/>
              <w:bottom w:val="single" w:color="auto" w:sz="4" w:space="0"/>
              <w:right w:val="single" w:color="auto" w:sz="4" w:space="0"/>
            </w:tcBorders>
            <w:noWrap w:val="0"/>
            <w:vAlign w:val="center"/>
          </w:tcPr>
          <w:p w14:paraId="211CE67D">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12DC1B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216ECF3">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B9B002A">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2333967">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ACBA2B">
            <w:pPr>
              <w:widowControl/>
              <w:jc w:val="left"/>
              <w:rPr>
                <w:rFonts w:hint="default" w:ascii="Arial" w:hAnsi="Arial" w:cs="Arial"/>
                <w:color w:val="auto"/>
                <w:szCs w:val="21"/>
                <w:highlight w:val="none"/>
              </w:rPr>
            </w:pPr>
            <w:r>
              <w:rPr>
                <w:rFonts w:hint="default" w:ascii="Arial" w:hAnsi="Arial" w:cs="Arial"/>
                <w:color w:val="auto"/>
                <w:szCs w:val="21"/>
                <w:highlight w:val="none"/>
              </w:rPr>
              <w:t>1000≤Y＜10000</w:t>
            </w:r>
          </w:p>
        </w:tc>
        <w:tc>
          <w:tcPr>
            <w:tcW w:w="1840" w:type="dxa"/>
            <w:tcBorders>
              <w:top w:val="nil"/>
              <w:left w:val="nil"/>
              <w:bottom w:val="single" w:color="auto" w:sz="4" w:space="0"/>
              <w:right w:val="single" w:color="auto" w:sz="4" w:space="0"/>
            </w:tcBorders>
            <w:noWrap w:val="0"/>
            <w:vAlign w:val="center"/>
          </w:tcPr>
          <w:p w14:paraId="0284BB00">
            <w:pPr>
              <w:widowControl/>
              <w:jc w:val="left"/>
              <w:rPr>
                <w:rFonts w:hint="default" w:ascii="Arial" w:hAnsi="Arial" w:cs="Arial"/>
                <w:color w:val="auto"/>
                <w:szCs w:val="21"/>
                <w:highlight w:val="none"/>
              </w:rPr>
            </w:pPr>
            <w:r>
              <w:rPr>
                <w:rFonts w:hint="default" w:ascii="Arial" w:hAnsi="Arial" w:cs="Arial"/>
                <w:color w:val="auto"/>
                <w:szCs w:val="21"/>
                <w:highlight w:val="none"/>
              </w:rPr>
              <w:t>50≤Y＜1000</w:t>
            </w:r>
          </w:p>
        </w:tc>
        <w:tc>
          <w:tcPr>
            <w:tcW w:w="1200" w:type="dxa"/>
            <w:tcBorders>
              <w:top w:val="nil"/>
              <w:left w:val="nil"/>
              <w:bottom w:val="single" w:color="auto" w:sz="4" w:space="0"/>
              <w:right w:val="single" w:color="auto" w:sz="4" w:space="0"/>
            </w:tcBorders>
            <w:noWrap w:val="0"/>
            <w:vAlign w:val="center"/>
          </w:tcPr>
          <w:p w14:paraId="6B293046">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14:paraId="1336D9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66B692C">
            <w:pPr>
              <w:widowControl/>
              <w:jc w:val="center"/>
              <w:rPr>
                <w:rFonts w:hint="default" w:ascii="Arial" w:hAnsi="Arial" w:cs="Arial"/>
                <w:color w:val="auto"/>
                <w:szCs w:val="21"/>
                <w:highlight w:val="none"/>
              </w:rPr>
            </w:pPr>
            <w:r>
              <w:rPr>
                <w:rFonts w:hint="default"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4AEAE7AC">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72E3FBA">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4BBE283">
            <w:pPr>
              <w:widowControl/>
              <w:jc w:val="left"/>
              <w:rPr>
                <w:rFonts w:hint="default" w:ascii="Arial" w:hAnsi="Arial" w:cs="Arial"/>
                <w:color w:val="auto"/>
                <w:szCs w:val="21"/>
                <w:highlight w:val="none"/>
              </w:rPr>
            </w:pPr>
            <w:r>
              <w:rPr>
                <w:rFonts w:hint="default" w:ascii="Arial" w:hAnsi="Arial" w:cs="Arial"/>
                <w:color w:val="auto"/>
                <w:szCs w:val="21"/>
                <w:highlight w:val="none"/>
              </w:rPr>
              <w:t>1000≤Y＜200000</w:t>
            </w:r>
          </w:p>
        </w:tc>
        <w:tc>
          <w:tcPr>
            <w:tcW w:w="1840" w:type="dxa"/>
            <w:tcBorders>
              <w:top w:val="nil"/>
              <w:left w:val="nil"/>
              <w:bottom w:val="single" w:color="auto" w:sz="4" w:space="0"/>
              <w:right w:val="single" w:color="auto" w:sz="4" w:space="0"/>
            </w:tcBorders>
            <w:noWrap w:val="0"/>
            <w:vAlign w:val="center"/>
          </w:tcPr>
          <w:p w14:paraId="2C8FF174">
            <w:pPr>
              <w:widowControl/>
              <w:jc w:val="left"/>
              <w:rPr>
                <w:rFonts w:hint="default" w:ascii="Arial" w:hAnsi="Arial" w:cs="Arial"/>
                <w:color w:val="auto"/>
                <w:szCs w:val="21"/>
                <w:highlight w:val="none"/>
              </w:rPr>
            </w:pPr>
            <w:r>
              <w:rPr>
                <w:rFonts w:hint="default" w:ascii="Arial" w:hAnsi="Arial" w:cs="Arial"/>
                <w:color w:val="auto"/>
                <w:szCs w:val="21"/>
                <w:highlight w:val="none"/>
              </w:rPr>
              <w:t>100≤X＜1000</w:t>
            </w:r>
          </w:p>
        </w:tc>
        <w:tc>
          <w:tcPr>
            <w:tcW w:w="1200" w:type="dxa"/>
            <w:tcBorders>
              <w:top w:val="nil"/>
              <w:left w:val="nil"/>
              <w:bottom w:val="single" w:color="auto" w:sz="4" w:space="0"/>
              <w:right w:val="single" w:color="auto" w:sz="4" w:space="0"/>
            </w:tcBorders>
            <w:noWrap w:val="0"/>
            <w:vAlign w:val="center"/>
          </w:tcPr>
          <w:p w14:paraId="51D558AF">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14:paraId="2F737A0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09F44EF">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FE2940">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D2EF6CF">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74039C0">
            <w:pPr>
              <w:widowControl/>
              <w:jc w:val="left"/>
              <w:rPr>
                <w:rFonts w:hint="default" w:ascii="Arial" w:hAnsi="Arial" w:cs="Arial"/>
                <w:color w:val="auto"/>
                <w:szCs w:val="21"/>
                <w:highlight w:val="none"/>
              </w:rPr>
            </w:pPr>
            <w:r>
              <w:rPr>
                <w:rFonts w:hint="default" w:ascii="Arial" w:hAnsi="Arial" w:cs="Arial"/>
                <w:color w:val="auto"/>
                <w:szCs w:val="21"/>
                <w:highlight w:val="none"/>
              </w:rPr>
              <w:t>5000≤Z＜10000</w:t>
            </w:r>
          </w:p>
        </w:tc>
        <w:tc>
          <w:tcPr>
            <w:tcW w:w="1840" w:type="dxa"/>
            <w:tcBorders>
              <w:top w:val="nil"/>
              <w:left w:val="nil"/>
              <w:bottom w:val="single" w:color="auto" w:sz="4" w:space="0"/>
              <w:right w:val="single" w:color="auto" w:sz="4" w:space="0"/>
            </w:tcBorders>
            <w:noWrap w:val="0"/>
            <w:vAlign w:val="center"/>
          </w:tcPr>
          <w:p w14:paraId="1AC10655">
            <w:pPr>
              <w:widowControl/>
              <w:jc w:val="left"/>
              <w:rPr>
                <w:rFonts w:hint="default" w:ascii="Arial" w:hAnsi="Arial" w:cs="Arial"/>
                <w:color w:val="auto"/>
                <w:szCs w:val="21"/>
                <w:highlight w:val="none"/>
              </w:rPr>
            </w:pPr>
            <w:r>
              <w:rPr>
                <w:rFonts w:hint="default" w:ascii="Arial" w:hAnsi="Arial" w:cs="Arial"/>
                <w:color w:val="auto"/>
                <w:szCs w:val="21"/>
                <w:highlight w:val="none"/>
              </w:rPr>
              <w:t>2000≤Y＜5000</w:t>
            </w:r>
          </w:p>
        </w:tc>
        <w:tc>
          <w:tcPr>
            <w:tcW w:w="1200" w:type="dxa"/>
            <w:tcBorders>
              <w:top w:val="nil"/>
              <w:left w:val="nil"/>
              <w:bottom w:val="single" w:color="auto" w:sz="4" w:space="0"/>
              <w:right w:val="single" w:color="auto" w:sz="4" w:space="0"/>
            </w:tcBorders>
            <w:noWrap w:val="0"/>
            <w:vAlign w:val="center"/>
          </w:tcPr>
          <w:p w14:paraId="6225D7EE">
            <w:pPr>
              <w:widowControl/>
              <w:jc w:val="left"/>
              <w:rPr>
                <w:rFonts w:hint="default" w:ascii="Arial" w:hAnsi="Arial" w:cs="Arial"/>
                <w:color w:val="auto"/>
                <w:szCs w:val="21"/>
                <w:highlight w:val="none"/>
              </w:rPr>
            </w:pPr>
            <w:r>
              <w:rPr>
                <w:rFonts w:hint="default" w:ascii="Arial" w:hAnsi="Arial" w:cs="Arial"/>
                <w:color w:val="auto"/>
                <w:szCs w:val="21"/>
                <w:highlight w:val="none"/>
              </w:rPr>
              <w:t>Y＜2000</w:t>
            </w:r>
          </w:p>
        </w:tc>
      </w:tr>
      <w:tr w14:paraId="54A2F1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4BA367E">
            <w:pPr>
              <w:widowControl/>
              <w:jc w:val="center"/>
              <w:rPr>
                <w:rFonts w:hint="default" w:ascii="Arial" w:hAnsi="Arial" w:cs="Arial"/>
                <w:color w:val="auto"/>
                <w:szCs w:val="21"/>
                <w:highlight w:val="none"/>
              </w:rPr>
            </w:pPr>
            <w:r>
              <w:rPr>
                <w:rFonts w:hint="default"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05BF0C45">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950FC3D">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3215DC1">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840" w:type="dxa"/>
            <w:tcBorders>
              <w:top w:val="nil"/>
              <w:left w:val="nil"/>
              <w:bottom w:val="single" w:color="auto" w:sz="4" w:space="0"/>
              <w:right w:val="single" w:color="auto" w:sz="4" w:space="0"/>
            </w:tcBorders>
            <w:noWrap w:val="0"/>
            <w:vAlign w:val="center"/>
          </w:tcPr>
          <w:p w14:paraId="5FE268CD">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200" w:type="dxa"/>
            <w:tcBorders>
              <w:top w:val="nil"/>
              <w:left w:val="nil"/>
              <w:bottom w:val="single" w:color="auto" w:sz="4" w:space="0"/>
              <w:right w:val="single" w:color="auto" w:sz="4" w:space="0"/>
            </w:tcBorders>
            <w:noWrap w:val="0"/>
            <w:vAlign w:val="center"/>
          </w:tcPr>
          <w:p w14:paraId="74C3BB56">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14:paraId="226F6AE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A757A0">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6326A8">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EFF1D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43CA614">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840" w:type="dxa"/>
            <w:tcBorders>
              <w:top w:val="nil"/>
              <w:left w:val="nil"/>
              <w:bottom w:val="single" w:color="auto" w:sz="4" w:space="0"/>
              <w:right w:val="single" w:color="auto" w:sz="4" w:space="0"/>
            </w:tcBorders>
            <w:noWrap w:val="0"/>
            <w:vAlign w:val="center"/>
          </w:tcPr>
          <w:p w14:paraId="0A66EB63">
            <w:pPr>
              <w:widowControl/>
              <w:jc w:val="left"/>
              <w:rPr>
                <w:rFonts w:hint="default" w:ascii="Arial" w:hAnsi="Arial" w:cs="Arial"/>
                <w:color w:val="auto"/>
                <w:szCs w:val="21"/>
                <w:highlight w:val="none"/>
              </w:rPr>
            </w:pPr>
            <w:r>
              <w:rPr>
                <w:rFonts w:hint="default" w:ascii="Arial" w:hAnsi="Arial" w:cs="Arial"/>
                <w:color w:val="auto"/>
                <w:szCs w:val="21"/>
                <w:highlight w:val="none"/>
              </w:rPr>
              <w:t>500≤Y＜1000</w:t>
            </w:r>
          </w:p>
        </w:tc>
        <w:tc>
          <w:tcPr>
            <w:tcW w:w="1200" w:type="dxa"/>
            <w:tcBorders>
              <w:top w:val="nil"/>
              <w:left w:val="nil"/>
              <w:bottom w:val="single" w:color="auto" w:sz="4" w:space="0"/>
              <w:right w:val="single" w:color="auto" w:sz="4" w:space="0"/>
            </w:tcBorders>
            <w:noWrap w:val="0"/>
            <w:vAlign w:val="center"/>
          </w:tcPr>
          <w:p w14:paraId="55F5F275">
            <w:pPr>
              <w:widowControl/>
              <w:jc w:val="left"/>
              <w:rPr>
                <w:rFonts w:hint="default" w:ascii="Arial" w:hAnsi="Arial" w:cs="Arial"/>
                <w:color w:val="auto"/>
                <w:szCs w:val="21"/>
                <w:highlight w:val="none"/>
              </w:rPr>
            </w:pPr>
            <w:r>
              <w:rPr>
                <w:rFonts w:hint="default" w:ascii="Arial" w:hAnsi="Arial" w:cs="Arial"/>
                <w:color w:val="auto"/>
                <w:szCs w:val="21"/>
                <w:highlight w:val="none"/>
              </w:rPr>
              <w:t>Y＜500</w:t>
            </w:r>
          </w:p>
        </w:tc>
      </w:tr>
      <w:tr w14:paraId="639FA0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FC78AA">
            <w:pPr>
              <w:widowControl/>
              <w:jc w:val="center"/>
              <w:rPr>
                <w:rFonts w:hint="default" w:ascii="Arial" w:hAnsi="Arial" w:cs="Arial"/>
                <w:color w:val="auto"/>
                <w:szCs w:val="21"/>
                <w:highlight w:val="none"/>
              </w:rPr>
            </w:pPr>
            <w:r>
              <w:rPr>
                <w:rFonts w:hint="default"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5DF1983">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E7DC4B6">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6700C32">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840" w:type="dxa"/>
            <w:tcBorders>
              <w:top w:val="nil"/>
              <w:left w:val="nil"/>
              <w:bottom w:val="single" w:color="auto" w:sz="4" w:space="0"/>
              <w:right w:val="single" w:color="auto" w:sz="4" w:space="0"/>
            </w:tcBorders>
            <w:noWrap w:val="0"/>
            <w:vAlign w:val="center"/>
          </w:tcPr>
          <w:p w14:paraId="2CDCF97D">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200" w:type="dxa"/>
            <w:tcBorders>
              <w:top w:val="nil"/>
              <w:left w:val="nil"/>
              <w:bottom w:val="single" w:color="auto" w:sz="4" w:space="0"/>
              <w:right w:val="single" w:color="auto" w:sz="4" w:space="0"/>
            </w:tcBorders>
            <w:noWrap w:val="0"/>
            <w:vAlign w:val="center"/>
          </w:tcPr>
          <w:p w14:paraId="3C9DE1EF">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0B6A14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911094C">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AE18EE2">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631B596">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901F59">
            <w:pPr>
              <w:widowControl/>
              <w:jc w:val="left"/>
              <w:rPr>
                <w:rFonts w:hint="default" w:ascii="Arial" w:hAnsi="Arial" w:cs="Arial"/>
                <w:color w:val="auto"/>
                <w:szCs w:val="21"/>
                <w:highlight w:val="none"/>
              </w:rPr>
            </w:pPr>
            <w:r>
              <w:rPr>
                <w:rFonts w:hint="default" w:ascii="Arial" w:hAnsi="Arial" w:cs="Arial"/>
                <w:color w:val="auto"/>
                <w:szCs w:val="21"/>
                <w:highlight w:val="none"/>
              </w:rPr>
              <w:t>8000≤Z＜120000</w:t>
            </w:r>
          </w:p>
        </w:tc>
        <w:tc>
          <w:tcPr>
            <w:tcW w:w="1840" w:type="dxa"/>
            <w:tcBorders>
              <w:top w:val="nil"/>
              <w:left w:val="nil"/>
              <w:bottom w:val="single" w:color="auto" w:sz="4" w:space="0"/>
              <w:right w:val="single" w:color="auto" w:sz="4" w:space="0"/>
            </w:tcBorders>
            <w:noWrap w:val="0"/>
            <w:vAlign w:val="center"/>
          </w:tcPr>
          <w:p w14:paraId="236F5A87">
            <w:pPr>
              <w:widowControl/>
              <w:jc w:val="left"/>
              <w:rPr>
                <w:rFonts w:hint="default" w:ascii="Arial" w:hAnsi="Arial" w:cs="Arial"/>
                <w:color w:val="auto"/>
                <w:szCs w:val="21"/>
                <w:highlight w:val="none"/>
              </w:rPr>
            </w:pPr>
            <w:r>
              <w:rPr>
                <w:rFonts w:hint="default" w:ascii="Arial" w:hAnsi="Arial" w:cs="Arial"/>
                <w:color w:val="auto"/>
                <w:szCs w:val="21"/>
                <w:highlight w:val="none"/>
              </w:rPr>
              <w:t>100≤Z＜8000</w:t>
            </w:r>
          </w:p>
        </w:tc>
        <w:tc>
          <w:tcPr>
            <w:tcW w:w="1200" w:type="dxa"/>
            <w:tcBorders>
              <w:top w:val="nil"/>
              <w:left w:val="nil"/>
              <w:bottom w:val="single" w:color="auto" w:sz="4" w:space="0"/>
              <w:right w:val="single" w:color="auto" w:sz="4" w:space="0"/>
            </w:tcBorders>
            <w:noWrap w:val="0"/>
            <w:vAlign w:val="center"/>
          </w:tcPr>
          <w:p w14:paraId="39B0B346">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5F0AA4B4">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DAD6A1D">
            <w:pPr>
              <w:widowControl/>
              <w:jc w:val="center"/>
              <w:rPr>
                <w:rFonts w:hint="default" w:ascii="Arial" w:hAnsi="Arial" w:cs="Arial"/>
                <w:color w:val="auto"/>
                <w:szCs w:val="21"/>
                <w:highlight w:val="none"/>
              </w:rPr>
            </w:pPr>
            <w:r>
              <w:rPr>
                <w:rFonts w:hint="default"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701FEC8">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08EB317">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F7880F6">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840" w:type="dxa"/>
            <w:tcBorders>
              <w:top w:val="nil"/>
              <w:left w:val="nil"/>
              <w:bottom w:val="single" w:color="auto" w:sz="4" w:space="0"/>
              <w:right w:val="single" w:color="auto" w:sz="4" w:space="0"/>
            </w:tcBorders>
            <w:noWrap w:val="0"/>
            <w:vAlign w:val="center"/>
          </w:tcPr>
          <w:p w14:paraId="1DB10328">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200" w:type="dxa"/>
            <w:tcBorders>
              <w:top w:val="nil"/>
              <w:left w:val="nil"/>
              <w:bottom w:val="single" w:color="auto" w:sz="4" w:space="0"/>
              <w:right w:val="single" w:color="auto" w:sz="4" w:space="0"/>
            </w:tcBorders>
            <w:noWrap w:val="0"/>
            <w:vAlign w:val="center"/>
          </w:tcPr>
          <w:p w14:paraId="16382A1F">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bl>
    <w:p w14:paraId="7198E50F">
      <w:pPr>
        <w:snapToGrid w:val="0"/>
        <w:ind w:firstLine="525" w:firstLineChars="250"/>
        <w:rPr>
          <w:rFonts w:hint="default" w:ascii="Arial" w:hAnsi="Arial" w:cs="Arial"/>
          <w:color w:val="auto"/>
          <w:szCs w:val="21"/>
          <w:highlight w:val="none"/>
        </w:rPr>
      </w:pPr>
      <w:r>
        <w:rPr>
          <w:rFonts w:hint="default"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52918A6">
      <w:pPr>
        <w:pStyle w:val="55"/>
        <w:rPr>
          <w:rFonts w:hint="default" w:ascii="Arial" w:hAnsi="Arial" w:cs="Arial"/>
          <w:color w:val="auto"/>
          <w:highlight w:val="none"/>
        </w:rPr>
      </w:pPr>
    </w:p>
    <w:p w14:paraId="0327CE94">
      <w:pPr>
        <w:spacing w:line="288" w:lineRule="auto"/>
        <w:rPr>
          <w:rFonts w:hint="default" w:ascii="Arial" w:hAnsi="Arial" w:cs="Arial"/>
          <w:b/>
          <w:color w:val="auto"/>
          <w:highlight w:val="none"/>
        </w:rPr>
      </w:pPr>
    </w:p>
    <w:sectPr>
      <w:headerReference r:id="rId19" w:type="default"/>
      <w:footerReference r:id="rId20" w:type="default"/>
      <w:type w:val="continuous"/>
      <w:pgSz w:w="11906" w:h="16838"/>
      <w:pgMar w:top="1304" w:right="1248" w:bottom="1304" w:left="141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moder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F3">
    <w:altName w:val="Segoe Print"/>
    <w:panose1 w:val="00000000000000000000"/>
    <w:charset w:val="00"/>
    <w:family w:val="auto"/>
    <w:pitch w:val="default"/>
    <w:sig w:usb0="00000000" w:usb1="00000000" w:usb2="00000000" w:usb3="00000000" w:csb0="00040001" w:csb1="00000000"/>
  </w:font>
  <w:font w:name="F1">
    <w:altName w:val="Segoe Print"/>
    <w:panose1 w:val="00000000000000000000"/>
    <w:charset w:val="00"/>
    <w:family w:val="auto"/>
    <w:pitch w:val="default"/>
    <w:sig w:usb0="00000000" w:usb1="00000000" w:usb2="00000000" w:usb3="00000000" w:csb0="00040001" w:csb1="00000000"/>
  </w:font>
  <w:font w:name="Bold">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68B4">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03B6">
    <w:pPr>
      <w:tabs>
        <w:tab w:val="left" w:pos="17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7BFA">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54000"/>
              <wp:effectExtent l="0" t="0" r="18415" b="12700"/>
              <wp:wrapNone/>
              <wp:docPr id="6" name="文本框 44"/>
              <wp:cNvGraphicFramePr/>
              <a:graphic xmlns:a="http://schemas.openxmlformats.org/drawingml/2006/main">
                <a:graphicData uri="http://schemas.microsoft.com/office/word/2010/wordprocessingShape">
                  <wps:wsp>
                    <wps:cNvSpPr txBox="1"/>
                    <wps:spPr>
                      <a:xfrm>
                        <a:off x="0" y="0"/>
                        <a:ext cx="114935" cy="254000"/>
                      </a:xfrm>
                      <a:prstGeom prst="rect">
                        <a:avLst/>
                      </a:prstGeom>
                      <a:noFill/>
                      <a:ln>
                        <a:noFill/>
                      </a:ln>
                    </wps:spPr>
                    <wps:txbx>
                      <w:txbxContent>
                        <w:p w14:paraId="13C42EB0">
                          <w:pPr>
                            <w:pStyle w:val="37"/>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44" o:spid="_x0000_s1026" o:spt="202" type="#_x0000_t202" style="position:absolute;left:0pt;margin-top:0pt;height:20pt;width:9.05pt;mso-position-horizontal:center;mso-position-horizontal-relative:margin;mso-wrap-style:none;z-index:251659264;mso-width-relative:page;mso-height-relative:page;" filled="f" stroked="f" coordsize="21600,21600" o:gfxdata="UEsDBAoAAAAAAIdO4kAAAAAAAAAAAAAAAAAEAAAAZHJzL1BLAwQUAAAACACHTuJAzmt99c8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mt99c8AAAADAQAADwAAAAAAAAABACAAAAAiAAAAZHJzL2Rvd25yZXYueG1s&#10;UEsBAhQAFAAAAAgAh07iQEmyDpfIAQAAjAMAAA4AAAAAAAAAAQAgAAAAHgEAAGRycy9lMm9Eb2Mu&#10;eG1sUEsFBgAAAAAGAAYAWQEAAFgFAAAAAA==&#10;">
              <v:fill on="f" focussize="0,0"/>
              <v:stroke on="f"/>
              <v:imagedata o:title=""/>
              <o:lock v:ext="edit" aspectratio="f"/>
              <v:textbox inset="0mm,0mm,0mm,0mm" style="mso-fit-shape-to-text:t;">
                <w:txbxContent>
                  <w:p w14:paraId="13C42EB0">
                    <w:pPr>
                      <w:pStyle w:val="3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B06A">
    <w:pPr>
      <w:tabs>
        <w:tab w:val="left" w:pos="1785"/>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54000"/>
              <wp:effectExtent l="0" t="0" r="18415" b="12700"/>
              <wp:wrapNone/>
              <wp:docPr id="2" name="文本框 45"/>
              <wp:cNvGraphicFramePr/>
              <a:graphic xmlns:a="http://schemas.openxmlformats.org/drawingml/2006/main">
                <a:graphicData uri="http://schemas.microsoft.com/office/word/2010/wordprocessingShape">
                  <wps:wsp>
                    <wps:cNvSpPr txBox="1"/>
                    <wps:spPr>
                      <a:xfrm>
                        <a:off x="0" y="0"/>
                        <a:ext cx="57785" cy="254000"/>
                      </a:xfrm>
                      <a:prstGeom prst="rect">
                        <a:avLst/>
                      </a:prstGeom>
                      <a:noFill/>
                      <a:ln>
                        <a:noFill/>
                      </a:ln>
                    </wps:spPr>
                    <wps:txbx>
                      <w:txbxContent>
                        <w:p w14:paraId="6795C241">
                          <w:pPr>
                            <w:pStyle w:val="3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5" o:spid="_x0000_s1026" o:spt="202" type="#_x0000_t202" style="position:absolute;left:0pt;margin-top:0pt;height:20pt;width:4.55pt;mso-position-horizontal:center;mso-position-horizontal-relative:margin;mso-wrap-style:none;z-index:251660288;mso-width-relative:page;mso-height-relative:page;" filled="f" stroked="f" coordsize="21600,21600" o:gfxdata="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IF3vjQAAAAAgEAAA8AAAAAAAAAAQAgAAAAIgAAAGRycy9kb3ducmV2Lnht&#10;bFBLAQIUABQAAAAIAIdO4kB5asP6yAEAAIsDAAAOAAAAAAAAAAEAIAAAAB8BAABkcnMvZTJvRG9j&#10;LnhtbFBLBQYAAAAABgAGAFkBAABZBQAAAAA=&#10;">
              <v:fill on="f" focussize="0,0"/>
              <v:stroke on="f"/>
              <v:imagedata o:title=""/>
              <o:lock v:ext="edit" aspectratio="f"/>
              <v:textbox inset="0mm,0mm,0mm,0mm" style="mso-fit-shape-to-text:t;">
                <w:txbxContent>
                  <w:p w14:paraId="6795C241">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906F">
    <w:pPr>
      <w:pStyle w:val="37"/>
      <w:rPr>
        <w:rStyle w:val="6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54000"/>
              <wp:effectExtent l="0" t="0" r="18415" b="12700"/>
              <wp:wrapNone/>
              <wp:docPr id="3" name="文本框 53"/>
              <wp:cNvGraphicFramePr/>
              <a:graphic xmlns:a="http://schemas.openxmlformats.org/drawingml/2006/main">
                <a:graphicData uri="http://schemas.microsoft.com/office/word/2010/wordprocessingShape">
                  <wps:wsp>
                    <wps:cNvSpPr txBox="1"/>
                    <wps:spPr>
                      <a:xfrm>
                        <a:off x="0" y="0"/>
                        <a:ext cx="114935" cy="254000"/>
                      </a:xfrm>
                      <a:prstGeom prst="rect">
                        <a:avLst/>
                      </a:prstGeom>
                      <a:noFill/>
                      <a:ln>
                        <a:noFill/>
                      </a:ln>
                    </wps:spPr>
                    <wps:txbx>
                      <w:txbxContent>
                        <w:p w14:paraId="1D00ABA4">
                          <w:pPr>
                            <w:pStyle w:val="37"/>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文本框 53" o:spid="_x0000_s1026" o:spt="202" type="#_x0000_t202" style="position:absolute;left:0pt;margin-top:0pt;height:20pt;width:9.05pt;mso-position-horizontal:center;mso-position-horizontal-relative:margin;mso-wrap-style:none;z-index:251661312;mso-width-relative:page;mso-height-relative:page;" filled="f" stroked="f" coordsize="21600,21600" o:gfxdata="UEsDBAoAAAAAAIdO4kAAAAAAAAAAAAAAAAAEAAAAZHJzL1BLAwQUAAAACACHTuJAzmt99c8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5rffXPAAAAAwEAAA8AAAAAAAAAAQAgAAAAIgAAAGRycy9kb3ducmV2Lnht&#10;bFBLAQIUABQAAAAIAIdO4kCG/qo1yQEAAIwDAAAOAAAAAAAAAAEAIAAAAB4BAABkcnMvZTJvRG9j&#10;LnhtbFBLBQYAAAAABgAGAFkBAABZBQAAAAA=&#10;">
              <v:fill on="f" focussize="0,0"/>
              <v:stroke on="f"/>
              <v:imagedata o:title=""/>
              <o:lock v:ext="edit" aspectratio="f"/>
              <v:textbox inset="0mm,0mm,0mm,0mm" style="mso-fit-shape-to-text:t;">
                <w:txbxContent>
                  <w:p w14:paraId="1D00ABA4">
                    <w:pPr>
                      <w:pStyle w:val="37"/>
                    </w:pPr>
                    <w:r>
                      <w:fldChar w:fldCharType="begin"/>
                    </w:r>
                    <w:r>
                      <w:instrText xml:space="preserve"> PAGE  \* MERGEFORMAT </w:instrText>
                    </w:r>
                    <w:r>
                      <w:fldChar w:fldCharType="separate"/>
                    </w:r>
                    <w:r>
                      <w:t>42</w:t>
                    </w:r>
                    <w:r>
                      <w:fldChar w:fldCharType="end"/>
                    </w:r>
                  </w:p>
                </w:txbxContent>
              </v:textbox>
            </v:shape>
          </w:pict>
        </mc:Fallback>
      </mc:AlternateContent>
    </w:r>
  </w:p>
  <w:p w14:paraId="3B7902F7">
    <w:pPr>
      <w:pStyle w:val="3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7BBE">
    <w:pPr>
      <w:pStyle w:val="3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54000"/>
              <wp:effectExtent l="0" t="0" r="18415" b="12700"/>
              <wp:wrapNone/>
              <wp:docPr id="4" name="文本框 52"/>
              <wp:cNvGraphicFramePr/>
              <a:graphic xmlns:a="http://schemas.openxmlformats.org/drawingml/2006/main">
                <a:graphicData uri="http://schemas.microsoft.com/office/word/2010/wordprocessingShape">
                  <wps:wsp>
                    <wps:cNvSpPr txBox="1"/>
                    <wps:spPr>
                      <a:xfrm>
                        <a:off x="0" y="0"/>
                        <a:ext cx="114935" cy="254000"/>
                      </a:xfrm>
                      <a:prstGeom prst="rect">
                        <a:avLst/>
                      </a:prstGeom>
                      <a:noFill/>
                      <a:ln>
                        <a:noFill/>
                      </a:ln>
                    </wps:spPr>
                    <wps:txbx>
                      <w:txbxContent>
                        <w:p w14:paraId="30B0E8B9">
                          <w:pPr>
                            <w:pStyle w:val="37"/>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52" o:spid="_x0000_s1026" o:spt="202" type="#_x0000_t202" style="position:absolute;left:0pt;margin-top:0pt;height:20pt;width:9.05pt;mso-position-horizontal:center;mso-position-horizontal-relative:margin;mso-wrap-style:none;z-index:251662336;mso-width-relative:page;mso-height-relative:page;" filled="f" stroked="f" coordsize="21600,21600" o:gfxdata="UEsDBAoAAAAAAIdO4kAAAAAAAAAAAAAAAAAEAAAAZHJzL1BLAwQUAAAACACHTuJAzmt99c8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a331zwAAAAMBAAAPAAAAAAAAAAEAIAAAACIAAABkcnMvZG93bnJldi54bWxQ&#10;SwECFAAUAAAACACHTuJAezZ+38cBAACMAwAADgAAAAAAAAABACAAAAAeAQAAZHJzL2Uyb0RvYy54&#10;bWxQSwUGAAAAAAYABgBZAQAAVwUAAAAA&#10;">
              <v:fill on="f" focussize="0,0"/>
              <v:stroke on="f"/>
              <v:imagedata o:title=""/>
              <o:lock v:ext="edit" aspectratio="f"/>
              <v:textbox inset="0mm,0mm,0mm,0mm" style="mso-fit-shape-to-text:t;">
                <w:txbxContent>
                  <w:p w14:paraId="30B0E8B9">
                    <w:pPr>
                      <w:pStyle w:val="3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073D">
    <w:pPr>
      <w:pStyle w:val="3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254000"/>
              <wp:effectExtent l="0" t="0" r="18415" b="12700"/>
              <wp:wrapNone/>
              <wp:docPr id="5" name="文本框 51"/>
              <wp:cNvGraphicFramePr/>
              <a:graphic xmlns:a="http://schemas.openxmlformats.org/drawingml/2006/main">
                <a:graphicData uri="http://schemas.microsoft.com/office/word/2010/wordprocessingShape">
                  <wps:wsp>
                    <wps:cNvSpPr txBox="1"/>
                    <wps:spPr>
                      <a:xfrm>
                        <a:off x="0" y="0"/>
                        <a:ext cx="114935" cy="254000"/>
                      </a:xfrm>
                      <a:prstGeom prst="rect">
                        <a:avLst/>
                      </a:prstGeom>
                      <a:noFill/>
                      <a:ln>
                        <a:noFill/>
                      </a:ln>
                    </wps:spPr>
                    <wps:txbx>
                      <w:txbxContent>
                        <w:p w14:paraId="0CBB1AAB">
                          <w:pPr>
                            <w:pStyle w:val="37"/>
                          </w:pPr>
                          <w:r>
                            <w:fldChar w:fldCharType="begin"/>
                          </w:r>
                          <w:r>
                            <w:instrText xml:space="preserve"> PAGE  \* MERGEFORMAT </w:instrText>
                          </w:r>
                          <w:r>
                            <w:fldChar w:fldCharType="separate"/>
                          </w:r>
                          <w:r>
                            <w:t>50</w:t>
                          </w:r>
                          <w:r>
                            <w:fldChar w:fldCharType="end"/>
                          </w:r>
                        </w:p>
                      </w:txbxContent>
                    </wps:txbx>
                    <wps:bodyPr wrap="none" lIns="0" tIns="0" rIns="0" bIns="0">
                      <a:spAutoFit/>
                    </wps:bodyPr>
                  </wps:wsp>
                </a:graphicData>
              </a:graphic>
            </wp:anchor>
          </w:drawing>
        </mc:Choice>
        <mc:Fallback>
          <w:pict>
            <v:shape id="文本框 51" o:spid="_x0000_s1026" o:spt="202" type="#_x0000_t202" style="position:absolute;left:0pt;margin-top:0pt;height:20pt;width:9.05pt;mso-position-horizontal:center;mso-position-horizontal-relative:margin;mso-wrap-style:none;z-index:251663360;mso-width-relative:page;mso-height-relative:page;" filled="f" stroked="f" coordsize="21600,21600" o:gfxdata="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a331zwAAAAMBAAAPAAAAAAAAAAEAIAAAACIAAABkcnMvZG93bnJldi54bWxQ&#10;SwECFAAUAAAACACHTuJAsz5zdMcBAACMAwAADgAAAAAAAAABACAAAAAeAQAAZHJzL2Uyb0RvYy54&#10;bWxQSwUGAAAAAAYABgBZAQAAVwUAAAAA&#10;">
              <v:fill on="f" focussize="0,0"/>
              <v:stroke on="f"/>
              <v:imagedata o:title=""/>
              <o:lock v:ext="edit" aspectratio="f"/>
              <v:textbox inset="0mm,0mm,0mm,0mm" style="mso-fit-shape-to-text:t;">
                <w:txbxContent>
                  <w:p w14:paraId="0CBB1AAB">
                    <w:pPr>
                      <w:pStyle w:val="3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332E">
    <w:pPr>
      <w:pStyle w:val="3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A4A2">
    <w:pPr>
      <w:pStyle w:val="31"/>
      <w:tabs>
        <w:tab w:val="left" w:pos="7456"/>
      </w:tabs>
      <w:snapToGrid w:val="0"/>
      <w:spacing w:before="120" w:after="120" w:line="320" w:lineRule="exact"/>
      <w:outlineLv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2FD4">
    <w:pPr>
      <w:pStyle w:val="3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0A77">
    <w:pPr>
      <w:pStyle w:val="3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C4DC">
    <w:pPr>
      <w:pStyle w:val="38"/>
    </w:pPr>
    <w:r>
      <w:rPr>
        <w:rFonts w:hint="eastAsia"/>
      </w:rPr>
      <w:t>XXXXXXXXXXXXXXXX磋商文件                                                               项目采购需求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0547E">
    <w:pPr>
      <w:pStyle w:val="38"/>
      <w:pBdr>
        <w:bottom w:val="single" w:color="auto" w:sz="4" w:space="1"/>
      </w:pBdr>
    </w:pPr>
    <w:r>
      <w:rPr>
        <w:rFonts w:hint="eastAsia"/>
      </w:rPr>
      <w:t xml:space="preserve">XXXXXXXXXXXXXXXX磋商文件                                                          </w:t>
    </w:r>
    <w:r>
      <w:rPr>
        <w:rFonts w:ascii="Arial" w:hAnsi="Arial" w:cs="Arial"/>
        <w:bCs/>
      </w:rPr>
      <w:t>供应商须知</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993A">
    <w:pPr>
      <w:pStyle w:val="3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B99E">
    <w:pPr>
      <w:pStyle w:val="38"/>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D077">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1">
    <w:nsid w:val="28349787"/>
    <w:multiLevelType w:val="singleLevel"/>
    <w:tmpl w:val="28349787"/>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TM0MDYxYzNhZTBmMmQ3ODcyYTgxMzFhNWNiMjMifQ=="/>
  </w:docVars>
  <w:rsids>
    <w:rsidRoot w:val="00172A27"/>
    <w:rsid w:val="000047AA"/>
    <w:rsid w:val="00005162"/>
    <w:rsid w:val="0000601A"/>
    <w:rsid w:val="000156DC"/>
    <w:rsid w:val="00016503"/>
    <w:rsid w:val="00016879"/>
    <w:rsid w:val="000236C1"/>
    <w:rsid w:val="00031BA8"/>
    <w:rsid w:val="000324A6"/>
    <w:rsid w:val="000332F4"/>
    <w:rsid w:val="000336A9"/>
    <w:rsid w:val="00036A39"/>
    <w:rsid w:val="0003752E"/>
    <w:rsid w:val="0004626B"/>
    <w:rsid w:val="0005078C"/>
    <w:rsid w:val="00050C63"/>
    <w:rsid w:val="0005281C"/>
    <w:rsid w:val="000547A5"/>
    <w:rsid w:val="000555AC"/>
    <w:rsid w:val="000560E9"/>
    <w:rsid w:val="00057CCD"/>
    <w:rsid w:val="00064BBC"/>
    <w:rsid w:val="000660FB"/>
    <w:rsid w:val="000669A2"/>
    <w:rsid w:val="000752F4"/>
    <w:rsid w:val="00076F3B"/>
    <w:rsid w:val="000773B5"/>
    <w:rsid w:val="00081AFF"/>
    <w:rsid w:val="00084B32"/>
    <w:rsid w:val="00084E5F"/>
    <w:rsid w:val="000874D2"/>
    <w:rsid w:val="000923F4"/>
    <w:rsid w:val="00095144"/>
    <w:rsid w:val="000A1367"/>
    <w:rsid w:val="000A2ACA"/>
    <w:rsid w:val="000A2AF6"/>
    <w:rsid w:val="000A5DB9"/>
    <w:rsid w:val="000A6366"/>
    <w:rsid w:val="000A68E2"/>
    <w:rsid w:val="000B0F15"/>
    <w:rsid w:val="000B1475"/>
    <w:rsid w:val="000C0346"/>
    <w:rsid w:val="000C1760"/>
    <w:rsid w:val="000C209E"/>
    <w:rsid w:val="000C30C6"/>
    <w:rsid w:val="000C6E3D"/>
    <w:rsid w:val="000E0485"/>
    <w:rsid w:val="000E6382"/>
    <w:rsid w:val="000F2319"/>
    <w:rsid w:val="000F37D5"/>
    <w:rsid w:val="000F6BB7"/>
    <w:rsid w:val="00101318"/>
    <w:rsid w:val="00103476"/>
    <w:rsid w:val="001048CB"/>
    <w:rsid w:val="00104C99"/>
    <w:rsid w:val="001055A2"/>
    <w:rsid w:val="001065EB"/>
    <w:rsid w:val="001131B0"/>
    <w:rsid w:val="0012064C"/>
    <w:rsid w:val="00123CB6"/>
    <w:rsid w:val="001241EC"/>
    <w:rsid w:val="00131AF8"/>
    <w:rsid w:val="00131AF9"/>
    <w:rsid w:val="00134A61"/>
    <w:rsid w:val="00136EBB"/>
    <w:rsid w:val="00142148"/>
    <w:rsid w:val="001426DF"/>
    <w:rsid w:val="00151DEB"/>
    <w:rsid w:val="00152024"/>
    <w:rsid w:val="001536A8"/>
    <w:rsid w:val="00153BA7"/>
    <w:rsid w:val="00153CBA"/>
    <w:rsid w:val="001569EF"/>
    <w:rsid w:val="00156FB6"/>
    <w:rsid w:val="0015724C"/>
    <w:rsid w:val="00167B04"/>
    <w:rsid w:val="00172A27"/>
    <w:rsid w:val="00172D42"/>
    <w:rsid w:val="001737E9"/>
    <w:rsid w:val="001749B3"/>
    <w:rsid w:val="0017643A"/>
    <w:rsid w:val="00176788"/>
    <w:rsid w:val="00176E92"/>
    <w:rsid w:val="00176FD9"/>
    <w:rsid w:val="00177891"/>
    <w:rsid w:val="0018687D"/>
    <w:rsid w:val="0018797E"/>
    <w:rsid w:val="00187F54"/>
    <w:rsid w:val="00195420"/>
    <w:rsid w:val="00195EE3"/>
    <w:rsid w:val="00196D7D"/>
    <w:rsid w:val="001A1E49"/>
    <w:rsid w:val="001B7AD5"/>
    <w:rsid w:val="001B7E0E"/>
    <w:rsid w:val="001C7F10"/>
    <w:rsid w:val="001D07A2"/>
    <w:rsid w:val="001D0F4D"/>
    <w:rsid w:val="001D5D46"/>
    <w:rsid w:val="001E20ED"/>
    <w:rsid w:val="001E21DA"/>
    <w:rsid w:val="001E7AE9"/>
    <w:rsid w:val="001F02B0"/>
    <w:rsid w:val="001F036B"/>
    <w:rsid w:val="001F2D03"/>
    <w:rsid w:val="001F553C"/>
    <w:rsid w:val="002036D3"/>
    <w:rsid w:val="00205DDE"/>
    <w:rsid w:val="002119DC"/>
    <w:rsid w:val="0021334E"/>
    <w:rsid w:val="00214366"/>
    <w:rsid w:val="00221017"/>
    <w:rsid w:val="00224269"/>
    <w:rsid w:val="002244E1"/>
    <w:rsid w:val="00225575"/>
    <w:rsid w:val="00226C6F"/>
    <w:rsid w:val="0023757B"/>
    <w:rsid w:val="00237DF3"/>
    <w:rsid w:val="00244C3C"/>
    <w:rsid w:val="00252260"/>
    <w:rsid w:val="002558D2"/>
    <w:rsid w:val="00260326"/>
    <w:rsid w:val="00260B15"/>
    <w:rsid w:val="00260EA7"/>
    <w:rsid w:val="0026120D"/>
    <w:rsid w:val="00262C2D"/>
    <w:rsid w:val="002640BE"/>
    <w:rsid w:val="00265575"/>
    <w:rsid w:val="00270C8F"/>
    <w:rsid w:val="00275784"/>
    <w:rsid w:val="00275B96"/>
    <w:rsid w:val="00287A6E"/>
    <w:rsid w:val="0029068D"/>
    <w:rsid w:val="00291008"/>
    <w:rsid w:val="00291E7A"/>
    <w:rsid w:val="002B0E04"/>
    <w:rsid w:val="002B2273"/>
    <w:rsid w:val="002B42DC"/>
    <w:rsid w:val="002B7A1F"/>
    <w:rsid w:val="002C0139"/>
    <w:rsid w:val="002C3EE7"/>
    <w:rsid w:val="002C59A2"/>
    <w:rsid w:val="002D00EF"/>
    <w:rsid w:val="002D525F"/>
    <w:rsid w:val="002D5755"/>
    <w:rsid w:val="002D6D6D"/>
    <w:rsid w:val="002E476F"/>
    <w:rsid w:val="002E49FF"/>
    <w:rsid w:val="002E4F45"/>
    <w:rsid w:val="002E6712"/>
    <w:rsid w:val="002F007E"/>
    <w:rsid w:val="002F217B"/>
    <w:rsid w:val="002F2CB0"/>
    <w:rsid w:val="002F3670"/>
    <w:rsid w:val="003003A1"/>
    <w:rsid w:val="003008D7"/>
    <w:rsid w:val="003063BC"/>
    <w:rsid w:val="00310B26"/>
    <w:rsid w:val="0031173F"/>
    <w:rsid w:val="00316A44"/>
    <w:rsid w:val="00316F16"/>
    <w:rsid w:val="00325C57"/>
    <w:rsid w:val="00341E32"/>
    <w:rsid w:val="00342465"/>
    <w:rsid w:val="00343359"/>
    <w:rsid w:val="00343450"/>
    <w:rsid w:val="003450BA"/>
    <w:rsid w:val="0034734E"/>
    <w:rsid w:val="00355D2E"/>
    <w:rsid w:val="00356173"/>
    <w:rsid w:val="00357B5E"/>
    <w:rsid w:val="00364B31"/>
    <w:rsid w:val="00364E8F"/>
    <w:rsid w:val="0036514F"/>
    <w:rsid w:val="00365C8E"/>
    <w:rsid w:val="00366D15"/>
    <w:rsid w:val="00372337"/>
    <w:rsid w:val="00373922"/>
    <w:rsid w:val="00374F11"/>
    <w:rsid w:val="003812D6"/>
    <w:rsid w:val="00386CAA"/>
    <w:rsid w:val="003873E9"/>
    <w:rsid w:val="00390604"/>
    <w:rsid w:val="00395FC5"/>
    <w:rsid w:val="003A5811"/>
    <w:rsid w:val="003B3D74"/>
    <w:rsid w:val="003B4202"/>
    <w:rsid w:val="003C2D15"/>
    <w:rsid w:val="003C448D"/>
    <w:rsid w:val="003C6777"/>
    <w:rsid w:val="003D1733"/>
    <w:rsid w:val="003E2BA0"/>
    <w:rsid w:val="003E6076"/>
    <w:rsid w:val="003E6920"/>
    <w:rsid w:val="003E7666"/>
    <w:rsid w:val="003F31E6"/>
    <w:rsid w:val="003F521F"/>
    <w:rsid w:val="003F5376"/>
    <w:rsid w:val="003F547F"/>
    <w:rsid w:val="00405426"/>
    <w:rsid w:val="00410F44"/>
    <w:rsid w:val="0041305E"/>
    <w:rsid w:val="004166B2"/>
    <w:rsid w:val="00416CAF"/>
    <w:rsid w:val="00417971"/>
    <w:rsid w:val="004209A6"/>
    <w:rsid w:val="00420C1C"/>
    <w:rsid w:val="004212E0"/>
    <w:rsid w:val="0042413E"/>
    <w:rsid w:val="00424C1B"/>
    <w:rsid w:val="004253EF"/>
    <w:rsid w:val="00432D01"/>
    <w:rsid w:val="0043304F"/>
    <w:rsid w:val="0043686D"/>
    <w:rsid w:val="00441F47"/>
    <w:rsid w:val="00442184"/>
    <w:rsid w:val="00446DF1"/>
    <w:rsid w:val="0044749F"/>
    <w:rsid w:val="00453663"/>
    <w:rsid w:val="00455344"/>
    <w:rsid w:val="0045597F"/>
    <w:rsid w:val="00455A94"/>
    <w:rsid w:val="004560F7"/>
    <w:rsid w:val="004568D6"/>
    <w:rsid w:val="00457637"/>
    <w:rsid w:val="00461D21"/>
    <w:rsid w:val="00476D02"/>
    <w:rsid w:val="004770C0"/>
    <w:rsid w:val="00477E14"/>
    <w:rsid w:val="0048173A"/>
    <w:rsid w:val="00482E16"/>
    <w:rsid w:val="004848A7"/>
    <w:rsid w:val="004860CD"/>
    <w:rsid w:val="00487D9D"/>
    <w:rsid w:val="00491F50"/>
    <w:rsid w:val="004951E0"/>
    <w:rsid w:val="00497725"/>
    <w:rsid w:val="00497CD5"/>
    <w:rsid w:val="004A1060"/>
    <w:rsid w:val="004A3EC6"/>
    <w:rsid w:val="004A4FD3"/>
    <w:rsid w:val="004C614C"/>
    <w:rsid w:val="004C6624"/>
    <w:rsid w:val="004C7589"/>
    <w:rsid w:val="004D167E"/>
    <w:rsid w:val="004D1901"/>
    <w:rsid w:val="004E0DA6"/>
    <w:rsid w:val="004E3F0C"/>
    <w:rsid w:val="004E64BA"/>
    <w:rsid w:val="004E74DF"/>
    <w:rsid w:val="004F0D28"/>
    <w:rsid w:val="004F582F"/>
    <w:rsid w:val="00501AB5"/>
    <w:rsid w:val="005021F8"/>
    <w:rsid w:val="00503CDD"/>
    <w:rsid w:val="005052EC"/>
    <w:rsid w:val="0050796D"/>
    <w:rsid w:val="005108CF"/>
    <w:rsid w:val="00510C1B"/>
    <w:rsid w:val="005124D9"/>
    <w:rsid w:val="00513CA1"/>
    <w:rsid w:val="00515B4A"/>
    <w:rsid w:val="00520097"/>
    <w:rsid w:val="0052039C"/>
    <w:rsid w:val="00523ABF"/>
    <w:rsid w:val="00524C15"/>
    <w:rsid w:val="00526FE3"/>
    <w:rsid w:val="00527760"/>
    <w:rsid w:val="00530435"/>
    <w:rsid w:val="005306D6"/>
    <w:rsid w:val="00532F28"/>
    <w:rsid w:val="0053396F"/>
    <w:rsid w:val="005372D2"/>
    <w:rsid w:val="0054023D"/>
    <w:rsid w:val="00540E51"/>
    <w:rsid w:val="00540F06"/>
    <w:rsid w:val="005412CB"/>
    <w:rsid w:val="0055023B"/>
    <w:rsid w:val="00554860"/>
    <w:rsid w:val="00554F54"/>
    <w:rsid w:val="0055694E"/>
    <w:rsid w:val="00560279"/>
    <w:rsid w:val="00567559"/>
    <w:rsid w:val="005714A1"/>
    <w:rsid w:val="00571EFF"/>
    <w:rsid w:val="005736FD"/>
    <w:rsid w:val="00575A53"/>
    <w:rsid w:val="00581319"/>
    <w:rsid w:val="00581BB0"/>
    <w:rsid w:val="005835BA"/>
    <w:rsid w:val="00583D7B"/>
    <w:rsid w:val="005844E8"/>
    <w:rsid w:val="00586CDF"/>
    <w:rsid w:val="005942CA"/>
    <w:rsid w:val="00596642"/>
    <w:rsid w:val="005968A7"/>
    <w:rsid w:val="005A268C"/>
    <w:rsid w:val="005B2769"/>
    <w:rsid w:val="005B3B5D"/>
    <w:rsid w:val="005B4C4E"/>
    <w:rsid w:val="005B546E"/>
    <w:rsid w:val="005B719C"/>
    <w:rsid w:val="005C1AB2"/>
    <w:rsid w:val="005C327B"/>
    <w:rsid w:val="005C45F2"/>
    <w:rsid w:val="005C4AE3"/>
    <w:rsid w:val="005C4E51"/>
    <w:rsid w:val="005C576A"/>
    <w:rsid w:val="005D43AD"/>
    <w:rsid w:val="005D4992"/>
    <w:rsid w:val="005E1008"/>
    <w:rsid w:val="005E21B7"/>
    <w:rsid w:val="005E4FD7"/>
    <w:rsid w:val="005E6768"/>
    <w:rsid w:val="005E79E8"/>
    <w:rsid w:val="005F08A4"/>
    <w:rsid w:val="005F15FC"/>
    <w:rsid w:val="005F1F44"/>
    <w:rsid w:val="005F26FD"/>
    <w:rsid w:val="005F4893"/>
    <w:rsid w:val="005F4BAA"/>
    <w:rsid w:val="005F4F3F"/>
    <w:rsid w:val="006006BE"/>
    <w:rsid w:val="00601AEC"/>
    <w:rsid w:val="00601F3C"/>
    <w:rsid w:val="00603574"/>
    <w:rsid w:val="006059FA"/>
    <w:rsid w:val="0060606F"/>
    <w:rsid w:val="00606B04"/>
    <w:rsid w:val="00610271"/>
    <w:rsid w:val="00610FC2"/>
    <w:rsid w:val="00613D74"/>
    <w:rsid w:val="0061613E"/>
    <w:rsid w:val="00617B3A"/>
    <w:rsid w:val="00623959"/>
    <w:rsid w:val="00625DB8"/>
    <w:rsid w:val="0062707C"/>
    <w:rsid w:val="00632B97"/>
    <w:rsid w:val="00636D0C"/>
    <w:rsid w:val="00640C2B"/>
    <w:rsid w:val="00640DFD"/>
    <w:rsid w:val="0064258A"/>
    <w:rsid w:val="00645D46"/>
    <w:rsid w:val="00652D32"/>
    <w:rsid w:val="0065492D"/>
    <w:rsid w:val="00654BF2"/>
    <w:rsid w:val="00656C06"/>
    <w:rsid w:val="0066074D"/>
    <w:rsid w:val="00661999"/>
    <w:rsid w:val="0066284C"/>
    <w:rsid w:val="006729E0"/>
    <w:rsid w:val="0067691E"/>
    <w:rsid w:val="0068544A"/>
    <w:rsid w:val="00685BC0"/>
    <w:rsid w:val="006903E5"/>
    <w:rsid w:val="0069681F"/>
    <w:rsid w:val="00696E08"/>
    <w:rsid w:val="00697AE7"/>
    <w:rsid w:val="006A0802"/>
    <w:rsid w:val="006B0B99"/>
    <w:rsid w:val="006B1BBB"/>
    <w:rsid w:val="006B225E"/>
    <w:rsid w:val="006B2425"/>
    <w:rsid w:val="006B4025"/>
    <w:rsid w:val="006B438D"/>
    <w:rsid w:val="006B48E4"/>
    <w:rsid w:val="006B59AB"/>
    <w:rsid w:val="006B5B5C"/>
    <w:rsid w:val="006B7A30"/>
    <w:rsid w:val="006C0398"/>
    <w:rsid w:val="006C1D56"/>
    <w:rsid w:val="006C4C0B"/>
    <w:rsid w:val="006C5002"/>
    <w:rsid w:val="006C7527"/>
    <w:rsid w:val="006D1912"/>
    <w:rsid w:val="006D2425"/>
    <w:rsid w:val="006D6A2D"/>
    <w:rsid w:val="006D6C70"/>
    <w:rsid w:val="006E2062"/>
    <w:rsid w:val="006E6E10"/>
    <w:rsid w:val="006F0972"/>
    <w:rsid w:val="006F119C"/>
    <w:rsid w:val="006F27B5"/>
    <w:rsid w:val="006F490C"/>
    <w:rsid w:val="006F76DB"/>
    <w:rsid w:val="007000ED"/>
    <w:rsid w:val="00705838"/>
    <w:rsid w:val="00711218"/>
    <w:rsid w:val="00712405"/>
    <w:rsid w:val="00721124"/>
    <w:rsid w:val="00721133"/>
    <w:rsid w:val="00721C11"/>
    <w:rsid w:val="00723791"/>
    <w:rsid w:val="00723F7D"/>
    <w:rsid w:val="00725DB2"/>
    <w:rsid w:val="0072788C"/>
    <w:rsid w:val="00730FFA"/>
    <w:rsid w:val="00731DE8"/>
    <w:rsid w:val="00733C3B"/>
    <w:rsid w:val="00733EB9"/>
    <w:rsid w:val="00735F79"/>
    <w:rsid w:val="007468CD"/>
    <w:rsid w:val="00747958"/>
    <w:rsid w:val="00750D7B"/>
    <w:rsid w:val="00751579"/>
    <w:rsid w:val="007523B7"/>
    <w:rsid w:val="007529B9"/>
    <w:rsid w:val="00756DDF"/>
    <w:rsid w:val="00762B7C"/>
    <w:rsid w:val="007729AD"/>
    <w:rsid w:val="007742EB"/>
    <w:rsid w:val="0077750E"/>
    <w:rsid w:val="007777C1"/>
    <w:rsid w:val="00777C44"/>
    <w:rsid w:val="00781338"/>
    <w:rsid w:val="007814D2"/>
    <w:rsid w:val="00781BD8"/>
    <w:rsid w:val="00782F6B"/>
    <w:rsid w:val="00783790"/>
    <w:rsid w:val="007936F8"/>
    <w:rsid w:val="00793B2C"/>
    <w:rsid w:val="007A13CF"/>
    <w:rsid w:val="007A1CAD"/>
    <w:rsid w:val="007A54BD"/>
    <w:rsid w:val="007A59C2"/>
    <w:rsid w:val="007A6A4E"/>
    <w:rsid w:val="007B1181"/>
    <w:rsid w:val="007B4317"/>
    <w:rsid w:val="007B4C1C"/>
    <w:rsid w:val="007B7DC9"/>
    <w:rsid w:val="007C2620"/>
    <w:rsid w:val="007C3D0C"/>
    <w:rsid w:val="007C67CF"/>
    <w:rsid w:val="007D2B0F"/>
    <w:rsid w:val="007D626E"/>
    <w:rsid w:val="007E0731"/>
    <w:rsid w:val="007E39D3"/>
    <w:rsid w:val="007E43D1"/>
    <w:rsid w:val="007E4808"/>
    <w:rsid w:val="007E78D5"/>
    <w:rsid w:val="007F6BAB"/>
    <w:rsid w:val="007F6DD8"/>
    <w:rsid w:val="0080107D"/>
    <w:rsid w:val="00801D15"/>
    <w:rsid w:val="008029A3"/>
    <w:rsid w:val="00804803"/>
    <w:rsid w:val="008049DC"/>
    <w:rsid w:val="00804A85"/>
    <w:rsid w:val="00806570"/>
    <w:rsid w:val="00813E52"/>
    <w:rsid w:val="008168A9"/>
    <w:rsid w:val="00816F8A"/>
    <w:rsid w:val="00825EC1"/>
    <w:rsid w:val="00830B07"/>
    <w:rsid w:val="008313AE"/>
    <w:rsid w:val="008315DA"/>
    <w:rsid w:val="00837273"/>
    <w:rsid w:val="008409BE"/>
    <w:rsid w:val="0084280E"/>
    <w:rsid w:val="0084361E"/>
    <w:rsid w:val="0084403F"/>
    <w:rsid w:val="00845172"/>
    <w:rsid w:val="008455D3"/>
    <w:rsid w:val="00846A6C"/>
    <w:rsid w:val="00851D87"/>
    <w:rsid w:val="008612DD"/>
    <w:rsid w:val="0086131A"/>
    <w:rsid w:val="008624E7"/>
    <w:rsid w:val="00862FFC"/>
    <w:rsid w:val="00866CFE"/>
    <w:rsid w:val="00867503"/>
    <w:rsid w:val="00867505"/>
    <w:rsid w:val="00871DAD"/>
    <w:rsid w:val="00872A8F"/>
    <w:rsid w:val="00876DDB"/>
    <w:rsid w:val="00877604"/>
    <w:rsid w:val="00882AD9"/>
    <w:rsid w:val="00885D01"/>
    <w:rsid w:val="00887DE6"/>
    <w:rsid w:val="00894AB4"/>
    <w:rsid w:val="0089779B"/>
    <w:rsid w:val="008A0AF9"/>
    <w:rsid w:val="008A226E"/>
    <w:rsid w:val="008A3B79"/>
    <w:rsid w:val="008A5909"/>
    <w:rsid w:val="008B0403"/>
    <w:rsid w:val="008B2107"/>
    <w:rsid w:val="008B28E4"/>
    <w:rsid w:val="008B42DC"/>
    <w:rsid w:val="008C0182"/>
    <w:rsid w:val="008C0829"/>
    <w:rsid w:val="008C3E38"/>
    <w:rsid w:val="008C6D45"/>
    <w:rsid w:val="008D0C15"/>
    <w:rsid w:val="008D1CB4"/>
    <w:rsid w:val="008D456F"/>
    <w:rsid w:val="008D6269"/>
    <w:rsid w:val="008E06C1"/>
    <w:rsid w:val="008E31DD"/>
    <w:rsid w:val="008E4803"/>
    <w:rsid w:val="008E520C"/>
    <w:rsid w:val="008E58DF"/>
    <w:rsid w:val="008F0E0B"/>
    <w:rsid w:val="008F0F55"/>
    <w:rsid w:val="008F1220"/>
    <w:rsid w:val="008F26B0"/>
    <w:rsid w:val="008F38ED"/>
    <w:rsid w:val="008F4BA1"/>
    <w:rsid w:val="008F5098"/>
    <w:rsid w:val="008F7E8F"/>
    <w:rsid w:val="00900D38"/>
    <w:rsid w:val="0090282E"/>
    <w:rsid w:val="00903045"/>
    <w:rsid w:val="009039B8"/>
    <w:rsid w:val="00903D4A"/>
    <w:rsid w:val="0090496B"/>
    <w:rsid w:val="0090506C"/>
    <w:rsid w:val="00910EDD"/>
    <w:rsid w:val="00912BDB"/>
    <w:rsid w:val="00913AA3"/>
    <w:rsid w:val="00914005"/>
    <w:rsid w:val="00914CDE"/>
    <w:rsid w:val="00915161"/>
    <w:rsid w:val="00921A8C"/>
    <w:rsid w:val="00924CFD"/>
    <w:rsid w:val="00925D60"/>
    <w:rsid w:val="009272EC"/>
    <w:rsid w:val="00930045"/>
    <w:rsid w:val="00930F6D"/>
    <w:rsid w:val="00935C9C"/>
    <w:rsid w:val="009367AD"/>
    <w:rsid w:val="00936F97"/>
    <w:rsid w:val="00941E49"/>
    <w:rsid w:val="00953D91"/>
    <w:rsid w:val="00966F6C"/>
    <w:rsid w:val="009675F2"/>
    <w:rsid w:val="00970FD5"/>
    <w:rsid w:val="009769C1"/>
    <w:rsid w:val="0097727F"/>
    <w:rsid w:val="009858FD"/>
    <w:rsid w:val="00991A1D"/>
    <w:rsid w:val="00991B59"/>
    <w:rsid w:val="00994F59"/>
    <w:rsid w:val="00995E1C"/>
    <w:rsid w:val="009A1A75"/>
    <w:rsid w:val="009A2C1C"/>
    <w:rsid w:val="009A5E34"/>
    <w:rsid w:val="009B5B7F"/>
    <w:rsid w:val="009B5F4C"/>
    <w:rsid w:val="009C5B73"/>
    <w:rsid w:val="009C6B73"/>
    <w:rsid w:val="009D2195"/>
    <w:rsid w:val="009D4E77"/>
    <w:rsid w:val="009D66DB"/>
    <w:rsid w:val="009E0882"/>
    <w:rsid w:val="009F1844"/>
    <w:rsid w:val="009F2257"/>
    <w:rsid w:val="009F73A9"/>
    <w:rsid w:val="009F7FAD"/>
    <w:rsid w:val="00A01FC1"/>
    <w:rsid w:val="00A05CBE"/>
    <w:rsid w:val="00A078CB"/>
    <w:rsid w:val="00A10EE1"/>
    <w:rsid w:val="00A1419A"/>
    <w:rsid w:val="00A16CF6"/>
    <w:rsid w:val="00A221B7"/>
    <w:rsid w:val="00A236CC"/>
    <w:rsid w:val="00A2419A"/>
    <w:rsid w:val="00A24F58"/>
    <w:rsid w:val="00A27303"/>
    <w:rsid w:val="00A31B9E"/>
    <w:rsid w:val="00A33B10"/>
    <w:rsid w:val="00A33D24"/>
    <w:rsid w:val="00A34F7B"/>
    <w:rsid w:val="00A40510"/>
    <w:rsid w:val="00A44614"/>
    <w:rsid w:val="00A4611A"/>
    <w:rsid w:val="00A46349"/>
    <w:rsid w:val="00A47260"/>
    <w:rsid w:val="00A54DC3"/>
    <w:rsid w:val="00A56568"/>
    <w:rsid w:val="00A57E70"/>
    <w:rsid w:val="00A607DB"/>
    <w:rsid w:val="00A71635"/>
    <w:rsid w:val="00A739BB"/>
    <w:rsid w:val="00A75D31"/>
    <w:rsid w:val="00A772E3"/>
    <w:rsid w:val="00A829EB"/>
    <w:rsid w:val="00A92E17"/>
    <w:rsid w:val="00A94C65"/>
    <w:rsid w:val="00AA0B2B"/>
    <w:rsid w:val="00AA4A4C"/>
    <w:rsid w:val="00AA4A69"/>
    <w:rsid w:val="00AA5709"/>
    <w:rsid w:val="00AA6AE1"/>
    <w:rsid w:val="00AB51D5"/>
    <w:rsid w:val="00AB5883"/>
    <w:rsid w:val="00AB5ED2"/>
    <w:rsid w:val="00AC0628"/>
    <w:rsid w:val="00AC75B3"/>
    <w:rsid w:val="00AD1F5C"/>
    <w:rsid w:val="00AD2A00"/>
    <w:rsid w:val="00AD5B85"/>
    <w:rsid w:val="00AD7176"/>
    <w:rsid w:val="00AE09EA"/>
    <w:rsid w:val="00AE2B7F"/>
    <w:rsid w:val="00AE6C1C"/>
    <w:rsid w:val="00AF4476"/>
    <w:rsid w:val="00AF533D"/>
    <w:rsid w:val="00B00542"/>
    <w:rsid w:val="00B006C3"/>
    <w:rsid w:val="00B05E04"/>
    <w:rsid w:val="00B06D34"/>
    <w:rsid w:val="00B117FA"/>
    <w:rsid w:val="00B14BA2"/>
    <w:rsid w:val="00B158E7"/>
    <w:rsid w:val="00B17B7C"/>
    <w:rsid w:val="00B218C1"/>
    <w:rsid w:val="00B34AB0"/>
    <w:rsid w:val="00B34B58"/>
    <w:rsid w:val="00B35B16"/>
    <w:rsid w:val="00B4483A"/>
    <w:rsid w:val="00B44CC8"/>
    <w:rsid w:val="00B476C8"/>
    <w:rsid w:val="00B6476A"/>
    <w:rsid w:val="00B700B4"/>
    <w:rsid w:val="00B73CF5"/>
    <w:rsid w:val="00B804EB"/>
    <w:rsid w:val="00B84670"/>
    <w:rsid w:val="00B85698"/>
    <w:rsid w:val="00B92FA9"/>
    <w:rsid w:val="00B97AB0"/>
    <w:rsid w:val="00B97E9C"/>
    <w:rsid w:val="00BA1B39"/>
    <w:rsid w:val="00BA2D40"/>
    <w:rsid w:val="00BA3C10"/>
    <w:rsid w:val="00BA49B3"/>
    <w:rsid w:val="00BA63D2"/>
    <w:rsid w:val="00BA6434"/>
    <w:rsid w:val="00BB6CBB"/>
    <w:rsid w:val="00BC1D68"/>
    <w:rsid w:val="00BC3A2E"/>
    <w:rsid w:val="00BC4829"/>
    <w:rsid w:val="00BD054A"/>
    <w:rsid w:val="00BD0C10"/>
    <w:rsid w:val="00BD31F5"/>
    <w:rsid w:val="00BD4804"/>
    <w:rsid w:val="00BD5790"/>
    <w:rsid w:val="00BD63E6"/>
    <w:rsid w:val="00BD7AAC"/>
    <w:rsid w:val="00BD7B5B"/>
    <w:rsid w:val="00BD7EE3"/>
    <w:rsid w:val="00BE0EBA"/>
    <w:rsid w:val="00BE229B"/>
    <w:rsid w:val="00BE2DC1"/>
    <w:rsid w:val="00BE76BD"/>
    <w:rsid w:val="00BF0587"/>
    <w:rsid w:val="00BF642C"/>
    <w:rsid w:val="00BF7320"/>
    <w:rsid w:val="00BF734F"/>
    <w:rsid w:val="00C05E20"/>
    <w:rsid w:val="00C130BC"/>
    <w:rsid w:val="00C1379D"/>
    <w:rsid w:val="00C13DF3"/>
    <w:rsid w:val="00C13F29"/>
    <w:rsid w:val="00C146E0"/>
    <w:rsid w:val="00C15F9C"/>
    <w:rsid w:val="00C25054"/>
    <w:rsid w:val="00C276AD"/>
    <w:rsid w:val="00C2775D"/>
    <w:rsid w:val="00C4208A"/>
    <w:rsid w:val="00C45EB3"/>
    <w:rsid w:val="00C51332"/>
    <w:rsid w:val="00C52892"/>
    <w:rsid w:val="00C5289A"/>
    <w:rsid w:val="00C52E4C"/>
    <w:rsid w:val="00C56C4C"/>
    <w:rsid w:val="00C57D7D"/>
    <w:rsid w:val="00C628BA"/>
    <w:rsid w:val="00C63403"/>
    <w:rsid w:val="00C655FF"/>
    <w:rsid w:val="00C67ED5"/>
    <w:rsid w:val="00C70030"/>
    <w:rsid w:val="00C75963"/>
    <w:rsid w:val="00C80C67"/>
    <w:rsid w:val="00C819AE"/>
    <w:rsid w:val="00C90EB0"/>
    <w:rsid w:val="00C9292C"/>
    <w:rsid w:val="00C94807"/>
    <w:rsid w:val="00C95C15"/>
    <w:rsid w:val="00C96109"/>
    <w:rsid w:val="00C97A63"/>
    <w:rsid w:val="00CA62F5"/>
    <w:rsid w:val="00CA7C70"/>
    <w:rsid w:val="00CB3551"/>
    <w:rsid w:val="00CB5301"/>
    <w:rsid w:val="00CB7E49"/>
    <w:rsid w:val="00CC222A"/>
    <w:rsid w:val="00CC762B"/>
    <w:rsid w:val="00CC782E"/>
    <w:rsid w:val="00CD2214"/>
    <w:rsid w:val="00CD2B08"/>
    <w:rsid w:val="00CD5006"/>
    <w:rsid w:val="00CD6D12"/>
    <w:rsid w:val="00CE1D40"/>
    <w:rsid w:val="00CF40DB"/>
    <w:rsid w:val="00CF4706"/>
    <w:rsid w:val="00D0062C"/>
    <w:rsid w:val="00D006BB"/>
    <w:rsid w:val="00D02D4D"/>
    <w:rsid w:val="00D05834"/>
    <w:rsid w:val="00D121B6"/>
    <w:rsid w:val="00D121E9"/>
    <w:rsid w:val="00D12A0D"/>
    <w:rsid w:val="00D13DA7"/>
    <w:rsid w:val="00D14B6C"/>
    <w:rsid w:val="00D164DC"/>
    <w:rsid w:val="00D20920"/>
    <w:rsid w:val="00D2177B"/>
    <w:rsid w:val="00D23640"/>
    <w:rsid w:val="00D2796B"/>
    <w:rsid w:val="00D30A08"/>
    <w:rsid w:val="00D30B60"/>
    <w:rsid w:val="00D3657E"/>
    <w:rsid w:val="00D37032"/>
    <w:rsid w:val="00D3712B"/>
    <w:rsid w:val="00D40082"/>
    <w:rsid w:val="00D46BE1"/>
    <w:rsid w:val="00D47FD5"/>
    <w:rsid w:val="00D53153"/>
    <w:rsid w:val="00D560D2"/>
    <w:rsid w:val="00D62C95"/>
    <w:rsid w:val="00D6311C"/>
    <w:rsid w:val="00D635FA"/>
    <w:rsid w:val="00D648EB"/>
    <w:rsid w:val="00D661A8"/>
    <w:rsid w:val="00D705BC"/>
    <w:rsid w:val="00D82D9F"/>
    <w:rsid w:val="00D8444A"/>
    <w:rsid w:val="00D84841"/>
    <w:rsid w:val="00D91FF0"/>
    <w:rsid w:val="00D97D6F"/>
    <w:rsid w:val="00DA01E3"/>
    <w:rsid w:val="00DA1344"/>
    <w:rsid w:val="00DA1DCD"/>
    <w:rsid w:val="00DA38FA"/>
    <w:rsid w:val="00DB1001"/>
    <w:rsid w:val="00DB54B8"/>
    <w:rsid w:val="00DC0043"/>
    <w:rsid w:val="00DC1229"/>
    <w:rsid w:val="00DC2820"/>
    <w:rsid w:val="00DC396B"/>
    <w:rsid w:val="00DD04C0"/>
    <w:rsid w:val="00DD15D1"/>
    <w:rsid w:val="00DD1D85"/>
    <w:rsid w:val="00DD435D"/>
    <w:rsid w:val="00DD4E5E"/>
    <w:rsid w:val="00DD6FAC"/>
    <w:rsid w:val="00DE0CA0"/>
    <w:rsid w:val="00DE7AD5"/>
    <w:rsid w:val="00DF1F93"/>
    <w:rsid w:val="00DF4CD1"/>
    <w:rsid w:val="00DF66CC"/>
    <w:rsid w:val="00DF7200"/>
    <w:rsid w:val="00E005AD"/>
    <w:rsid w:val="00E01C9B"/>
    <w:rsid w:val="00E07ADD"/>
    <w:rsid w:val="00E10777"/>
    <w:rsid w:val="00E1213B"/>
    <w:rsid w:val="00E12AF5"/>
    <w:rsid w:val="00E1384D"/>
    <w:rsid w:val="00E141BA"/>
    <w:rsid w:val="00E14399"/>
    <w:rsid w:val="00E16E61"/>
    <w:rsid w:val="00E17504"/>
    <w:rsid w:val="00E20F4E"/>
    <w:rsid w:val="00E215CE"/>
    <w:rsid w:val="00E21BCA"/>
    <w:rsid w:val="00E221B8"/>
    <w:rsid w:val="00E22753"/>
    <w:rsid w:val="00E26845"/>
    <w:rsid w:val="00E35DA8"/>
    <w:rsid w:val="00E3792C"/>
    <w:rsid w:val="00E41404"/>
    <w:rsid w:val="00E444C0"/>
    <w:rsid w:val="00E5129F"/>
    <w:rsid w:val="00E53B8E"/>
    <w:rsid w:val="00E561E1"/>
    <w:rsid w:val="00E56E86"/>
    <w:rsid w:val="00E64AD2"/>
    <w:rsid w:val="00E679F8"/>
    <w:rsid w:val="00E70206"/>
    <w:rsid w:val="00E70E42"/>
    <w:rsid w:val="00E7153B"/>
    <w:rsid w:val="00E71C95"/>
    <w:rsid w:val="00E724C5"/>
    <w:rsid w:val="00E73071"/>
    <w:rsid w:val="00E75559"/>
    <w:rsid w:val="00E75783"/>
    <w:rsid w:val="00E7670C"/>
    <w:rsid w:val="00E82534"/>
    <w:rsid w:val="00E841CE"/>
    <w:rsid w:val="00E8430E"/>
    <w:rsid w:val="00E8612F"/>
    <w:rsid w:val="00E90759"/>
    <w:rsid w:val="00E9172C"/>
    <w:rsid w:val="00EA06E9"/>
    <w:rsid w:val="00EA0C48"/>
    <w:rsid w:val="00EA14C1"/>
    <w:rsid w:val="00EA5F59"/>
    <w:rsid w:val="00EA5F82"/>
    <w:rsid w:val="00EA6F9F"/>
    <w:rsid w:val="00EB53AE"/>
    <w:rsid w:val="00EB5472"/>
    <w:rsid w:val="00EC0C17"/>
    <w:rsid w:val="00EC104F"/>
    <w:rsid w:val="00EC41DA"/>
    <w:rsid w:val="00EC4E54"/>
    <w:rsid w:val="00EC6E79"/>
    <w:rsid w:val="00ED00A6"/>
    <w:rsid w:val="00ED0190"/>
    <w:rsid w:val="00ED1068"/>
    <w:rsid w:val="00ED7762"/>
    <w:rsid w:val="00EE0319"/>
    <w:rsid w:val="00EE1AAE"/>
    <w:rsid w:val="00EE1EC7"/>
    <w:rsid w:val="00EE41D2"/>
    <w:rsid w:val="00EE42E9"/>
    <w:rsid w:val="00EE67C0"/>
    <w:rsid w:val="00EE69D7"/>
    <w:rsid w:val="00EF2446"/>
    <w:rsid w:val="00EF3718"/>
    <w:rsid w:val="00F05227"/>
    <w:rsid w:val="00F05E78"/>
    <w:rsid w:val="00F132ED"/>
    <w:rsid w:val="00F13EB0"/>
    <w:rsid w:val="00F15D95"/>
    <w:rsid w:val="00F2232B"/>
    <w:rsid w:val="00F22A43"/>
    <w:rsid w:val="00F24F3F"/>
    <w:rsid w:val="00F3094D"/>
    <w:rsid w:val="00F31376"/>
    <w:rsid w:val="00F31F73"/>
    <w:rsid w:val="00F322D8"/>
    <w:rsid w:val="00F362B9"/>
    <w:rsid w:val="00F41D56"/>
    <w:rsid w:val="00F50A7A"/>
    <w:rsid w:val="00F61AAF"/>
    <w:rsid w:val="00F62016"/>
    <w:rsid w:val="00F62788"/>
    <w:rsid w:val="00F66504"/>
    <w:rsid w:val="00F66852"/>
    <w:rsid w:val="00F723D0"/>
    <w:rsid w:val="00F771AE"/>
    <w:rsid w:val="00F80D32"/>
    <w:rsid w:val="00F8208D"/>
    <w:rsid w:val="00F851B0"/>
    <w:rsid w:val="00F8561F"/>
    <w:rsid w:val="00F85AEB"/>
    <w:rsid w:val="00F86C4C"/>
    <w:rsid w:val="00F91C68"/>
    <w:rsid w:val="00F92E03"/>
    <w:rsid w:val="00F93473"/>
    <w:rsid w:val="00F95C49"/>
    <w:rsid w:val="00F96042"/>
    <w:rsid w:val="00FA156E"/>
    <w:rsid w:val="00FA2B73"/>
    <w:rsid w:val="00FA4CE2"/>
    <w:rsid w:val="00FB1509"/>
    <w:rsid w:val="00FB1E83"/>
    <w:rsid w:val="00FB23F0"/>
    <w:rsid w:val="00FB72C6"/>
    <w:rsid w:val="00FC16C0"/>
    <w:rsid w:val="00FC18A2"/>
    <w:rsid w:val="00FC1F99"/>
    <w:rsid w:val="00FC4EAE"/>
    <w:rsid w:val="00FC548C"/>
    <w:rsid w:val="00FC5A81"/>
    <w:rsid w:val="00FD48BE"/>
    <w:rsid w:val="00FE10E3"/>
    <w:rsid w:val="00FE1D3C"/>
    <w:rsid w:val="00FE2FE6"/>
    <w:rsid w:val="00FE380C"/>
    <w:rsid w:val="00FE473C"/>
    <w:rsid w:val="00FE5A29"/>
    <w:rsid w:val="00FE6953"/>
    <w:rsid w:val="00FE7DBE"/>
    <w:rsid w:val="00FF12FA"/>
    <w:rsid w:val="00FF2F60"/>
    <w:rsid w:val="00FF4D16"/>
    <w:rsid w:val="011A687D"/>
    <w:rsid w:val="0120418D"/>
    <w:rsid w:val="01245558"/>
    <w:rsid w:val="014D2A71"/>
    <w:rsid w:val="01704535"/>
    <w:rsid w:val="01882D3E"/>
    <w:rsid w:val="01B34CF4"/>
    <w:rsid w:val="01E91994"/>
    <w:rsid w:val="01FA2125"/>
    <w:rsid w:val="0233511D"/>
    <w:rsid w:val="02443951"/>
    <w:rsid w:val="024878D8"/>
    <w:rsid w:val="02557906"/>
    <w:rsid w:val="02581886"/>
    <w:rsid w:val="02704947"/>
    <w:rsid w:val="029223AF"/>
    <w:rsid w:val="02A01F78"/>
    <w:rsid w:val="02AE6F91"/>
    <w:rsid w:val="02B34CD3"/>
    <w:rsid w:val="02C46BBB"/>
    <w:rsid w:val="02C8546A"/>
    <w:rsid w:val="02D208F6"/>
    <w:rsid w:val="02E71379"/>
    <w:rsid w:val="02FC1300"/>
    <w:rsid w:val="032E3B6B"/>
    <w:rsid w:val="0339468C"/>
    <w:rsid w:val="033B5838"/>
    <w:rsid w:val="03410842"/>
    <w:rsid w:val="03490635"/>
    <w:rsid w:val="035102FB"/>
    <w:rsid w:val="03923CCE"/>
    <w:rsid w:val="0394283C"/>
    <w:rsid w:val="03C657A3"/>
    <w:rsid w:val="03D32705"/>
    <w:rsid w:val="03FF177F"/>
    <w:rsid w:val="04087151"/>
    <w:rsid w:val="040C3426"/>
    <w:rsid w:val="041D5A9C"/>
    <w:rsid w:val="04227975"/>
    <w:rsid w:val="045E1770"/>
    <w:rsid w:val="04764068"/>
    <w:rsid w:val="04896210"/>
    <w:rsid w:val="04970BA3"/>
    <w:rsid w:val="049E6FCB"/>
    <w:rsid w:val="04A47188"/>
    <w:rsid w:val="04B05643"/>
    <w:rsid w:val="04BA6DBA"/>
    <w:rsid w:val="04DD4D51"/>
    <w:rsid w:val="04DE2B7C"/>
    <w:rsid w:val="04F50280"/>
    <w:rsid w:val="0509229B"/>
    <w:rsid w:val="05285D74"/>
    <w:rsid w:val="053C4F01"/>
    <w:rsid w:val="05C343C8"/>
    <w:rsid w:val="05F70CC2"/>
    <w:rsid w:val="062156EE"/>
    <w:rsid w:val="062679A1"/>
    <w:rsid w:val="068E35C4"/>
    <w:rsid w:val="069259AD"/>
    <w:rsid w:val="06A5076B"/>
    <w:rsid w:val="06C07699"/>
    <w:rsid w:val="06C15625"/>
    <w:rsid w:val="06C90CE4"/>
    <w:rsid w:val="06EE542E"/>
    <w:rsid w:val="06F10442"/>
    <w:rsid w:val="06FC24E8"/>
    <w:rsid w:val="07035F04"/>
    <w:rsid w:val="07102700"/>
    <w:rsid w:val="0714770C"/>
    <w:rsid w:val="07160E97"/>
    <w:rsid w:val="073B306C"/>
    <w:rsid w:val="0743021B"/>
    <w:rsid w:val="074D6DCA"/>
    <w:rsid w:val="075F0C85"/>
    <w:rsid w:val="075F7DDB"/>
    <w:rsid w:val="07603501"/>
    <w:rsid w:val="076D236E"/>
    <w:rsid w:val="078C333F"/>
    <w:rsid w:val="07913377"/>
    <w:rsid w:val="07AF4D7F"/>
    <w:rsid w:val="07F078FE"/>
    <w:rsid w:val="07F87E21"/>
    <w:rsid w:val="080F7158"/>
    <w:rsid w:val="081D0779"/>
    <w:rsid w:val="08212D83"/>
    <w:rsid w:val="082A07F0"/>
    <w:rsid w:val="082B442D"/>
    <w:rsid w:val="0832483A"/>
    <w:rsid w:val="08392909"/>
    <w:rsid w:val="084E6D6C"/>
    <w:rsid w:val="085528E1"/>
    <w:rsid w:val="086A45F4"/>
    <w:rsid w:val="086B5816"/>
    <w:rsid w:val="089E797E"/>
    <w:rsid w:val="08A027E0"/>
    <w:rsid w:val="08A12B31"/>
    <w:rsid w:val="08B359D6"/>
    <w:rsid w:val="08B726F4"/>
    <w:rsid w:val="08CA4255"/>
    <w:rsid w:val="090279E9"/>
    <w:rsid w:val="090D34D3"/>
    <w:rsid w:val="091E4E0E"/>
    <w:rsid w:val="09285B56"/>
    <w:rsid w:val="092F5CBC"/>
    <w:rsid w:val="0935157E"/>
    <w:rsid w:val="09536298"/>
    <w:rsid w:val="095D6944"/>
    <w:rsid w:val="0999397B"/>
    <w:rsid w:val="09B55826"/>
    <w:rsid w:val="09D5325B"/>
    <w:rsid w:val="09E761D6"/>
    <w:rsid w:val="09EF7FC4"/>
    <w:rsid w:val="09F84762"/>
    <w:rsid w:val="0A1073A5"/>
    <w:rsid w:val="0A1A52EC"/>
    <w:rsid w:val="0A40679A"/>
    <w:rsid w:val="0A4A3160"/>
    <w:rsid w:val="0A581FE0"/>
    <w:rsid w:val="0A5E3D79"/>
    <w:rsid w:val="0A662DBC"/>
    <w:rsid w:val="0AB37BCD"/>
    <w:rsid w:val="0AD17310"/>
    <w:rsid w:val="0B092B62"/>
    <w:rsid w:val="0B1659C5"/>
    <w:rsid w:val="0B38266A"/>
    <w:rsid w:val="0B3F34D4"/>
    <w:rsid w:val="0B44065E"/>
    <w:rsid w:val="0B5C47E9"/>
    <w:rsid w:val="0B791ECD"/>
    <w:rsid w:val="0B8A60C6"/>
    <w:rsid w:val="0BB12C7D"/>
    <w:rsid w:val="0BE92CC1"/>
    <w:rsid w:val="0BF755AA"/>
    <w:rsid w:val="0BFC6E1D"/>
    <w:rsid w:val="0C085BF5"/>
    <w:rsid w:val="0C09629E"/>
    <w:rsid w:val="0C13406B"/>
    <w:rsid w:val="0C395418"/>
    <w:rsid w:val="0C582E51"/>
    <w:rsid w:val="0C656752"/>
    <w:rsid w:val="0C9A2DC1"/>
    <w:rsid w:val="0C9C7C07"/>
    <w:rsid w:val="0C9E6090"/>
    <w:rsid w:val="0C9F1876"/>
    <w:rsid w:val="0CB6747F"/>
    <w:rsid w:val="0CC339A0"/>
    <w:rsid w:val="0CC65185"/>
    <w:rsid w:val="0CC71C02"/>
    <w:rsid w:val="0CCB7498"/>
    <w:rsid w:val="0CD464AA"/>
    <w:rsid w:val="0CDE5BD8"/>
    <w:rsid w:val="0CED4FAF"/>
    <w:rsid w:val="0CFE2A7B"/>
    <w:rsid w:val="0D01105D"/>
    <w:rsid w:val="0D024682"/>
    <w:rsid w:val="0D102562"/>
    <w:rsid w:val="0D15078F"/>
    <w:rsid w:val="0D1C14DC"/>
    <w:rsid w:val="0D437A43"/>
    <w:rsid w:val="0D547256"/>
    <w:rsid w:val="0D840DF9"/>
    <w:rsid w:val="0D9051DE"/>
    <w:rsid w:val="0D9E4409"/>
    <w:rsid w:val="0DAB55D4"/>
    <w:rsid w:val="0DCC4996"/>
    <w:rsid w:val="0DD7128D"/>
    <w:rsid w:val="0DE705E5"/>
    <w:rsid w:val="0DFB1B00"/>
    <w:rsid w:val="0E0537F4"/>
    <w:rsid w:val="0E124920"/>
    <w:rsid w:val="0E1452F7"/>
    <w:rsid w:val="0E1E009F"/>
    <w:rsid w:val="0E326D66"/>
    <w:rsid w:val="0E4B4AE3"/>
    <w:rsid w:val="0E5204AA"/>
    <w:rsid w:val="0E662E41"/>
    <w:rsid w:val="0E7153CC"/>
    <w:rsid w:val="0E777310"/>
    <w:rsid w:val="0E943BD0"/>
    <w:rsid w:val="0E9725AB"/>
    <w:rsid w:val="0EB877DF"/>
    <w:rsid w:val="0EC021AC"/>
    <w:rsid w:val="0EC64CCB"/>
    <w:rsid w:val="0ED531F9"/>
    <w:rsid w:val="0EF858B2"/>
    <w:rsid w:val="0F0E6F25"/>
    <w:rsid w:val="0F267F1A"/>
    <w:rsid w:val="0F527444"/>
    <w:rsid w:val="0F534EEF"/>
    <w:rsid w:val="0F541E3D"/>
    <w:rsid w:val="0F676355"/>
    <w:rsid w:val="0F726313"/>
    <w:rsid w:val="0F8F377D"/>
    <w:rsid w:val="0FAE4DC5"/>
    <w:rsid w:val="0FC52AEC"/>
    <w:rsid w:val="10534234"/>
    <w:rsid w:val="10843E4F"/>
    <w:rsid w:val="10AD4F82"/>
    <w:rsid w:val="10BE06F6"/>
    <w:rsid w:val="10BE331C"/>
    <w:rsid w:val="10C05CE2"/>
    <w:rsid w:val="10C16B76"/>
    <w:rsid w:val="10C430FC"/>
    <w:rsid w:val="10F80920"/>
    <w:rsid w:val="110378A5"/>
    <w:rsid w:val="111A73DB"/>
    <w:rsid w:val="112E6B87"/>
    <w:rsid w:val="113930CB"/>
    <w:rsid w:val="116642C7"/>
    <w:rsid w:val="11855C22"/>
    <w:rsid w:val="119453C4"/>
    <w:rsid w:val="11AC0725"/>
    <w:rsid w:val="11AC4CEA"/>
    <w:rsid w:val="11CE64B3"/>
    <w:rsid w:val="11DC4739"/>
    <w:rsid w:val="11EC60D5"/>
    <w:rsid w:val="11FE0336"/>
    <w:rsid w:val="12353608"/>
    <w:rsid w:val="123A7879"/>
    <w:rsid w:val="123B566B"/>
    <w:rsid w:val="124C7CA7"/>
    <w:rsid w:val="12671FFA"/>
    <w:rsid w:val="127910A1"/>
    <w:rsid w:val="127A31F1"/>
    <w:rsid w:val="127B7C80"/>
    <w:rsid w:val="12803809"/>
    <w:rsid w:val="12803ADF"/>
    <w:rsid w:val="12844BF9"/>
    <w:rsid w:val="12AC4632"/>
    <w:rsid w:val="12D67980"/>
    <w:rsid w:val="12E15588"/>
    <w:rsid w:val="12F830C2"/>
    <w:rsid w:val="130E0C47"/>
    <w:rsid w:val="13112236"/>
    <w:rsid w:val="13145593"/>
    <w:rsid w:val="13300B33"/>
    <w:rsid w:val="133626E1"/>
    <w:rsid w:val="13422F7B"/>
    <w:rsid w:val="13441468"/>
    <w:rsid w:val="1357764B"/>
    <w:rsid w:val="13605EF3"/>
    <w:rsid w:val="13727966"/>
    <w:rsid w:val="137C6497"/>
    <w:rsid w:val="138539D4"/>
    <w:rsid w:val="13AF3C06"/>
    <w:rsid w:val="13B9447A"/>
    <w:rsid w:val="13C73AD7"/>
    <w:rsid w:val="13CF2707"/>
    <w:rsid w:val="140D1947"/>
    <w:rsid w:val="140E5827"/>
    <w:rsid w:val="141100F1"/>
    <w:rsid w:val="14121DAF"/>
    <w:rsid w:val="142314B8"/>
    <w:rsid w:val="14346A67"/>
    <w:rsid w:val="144A0A3E"/>
    <w:rsid w:val="147D004D"/>
    <w:rsid w:val="148A3288"/>
    <w:rsid w:val="148C02B0"/>
    <w:rsid w:val="149B33BD"/>
    <w:rsid w:val="149E752B"/>
    <w:rsid w:val="14A657F7"/>
    <w:rsid w:val="14B46FAE"/>
    <w:rsid w:val="14D6137D"/>
    <w:rsid w:val="15102D9A"/>
    <w:rsid w:val="153709B6"/>
    <w:rsid w:val="153D6B06"/>
    <w:rsid w:val="154846C2"/>
    <w:rsid w:val="155B0734"/>
    <w:rsid w:val="15A87B75"/>
    <w:rsid w:val="15AB7226"/>
    <w:rsid w:val="15CC7078"/>
    <w:rsid w:val="15DE13B5"/>
    <w:rsid w:val="162C751E"/>
    <w:rsid w:val="163D6860"/>
    <w:rsid w:val="16481832"/>
    <w:rsid w:val="165F04F9"/>
    <w:rsid w:val="16934C52"/>
    <w:rsid w:val="169B0584"/>
    <w:rsid w:val="16BF374C"/>
    <w:rsid w:val="16C37A21"/>
    <w:rsid w:val="16E21542"/>
    <w:rsid w:val="16FB06AD"/>
    <w:rsid w:val="170519EA"/>
    <w:rsid w:val="170F0144"/>
    <w:rsid w:val="171F37FA"/>
    <w:rsid w:val="173A76CA"/>
    <w:rsid w:val="174530D2"/>
    <w:rsid w:val="178D5787"/>
    <w:rsid w:val="17942B23"/>
    <w:rsid w:val="17A63E3F"/>
    <w:rsid w:val="17A90075"/>
    <w:rsid w:val="17B106D6"/>
    <w:rsid w:val="18053F36"/>
    <w:rsid w:val="18145C7D"/>
    <w:rsid w:val="18494186"/>
    <w:rsid w:val="184A7726"/>
    <w:rsid w:val="185F3B8A"/>
    <w:rsid w:val="18A0127C"/>
    <w:rsid w:val="18A121DC"/>
    <w:rsid w:val="18E123E3"/>
    <w:rsid w:val="18F873BA"/>
    <w:rsid w:val="1932666A"/>
    <w:rsid w:val="19453016"/>
    <w:rsid w:val="194610BB"/>
    <w:rsid w:val="19650B94"/>
    <w:rsid w:val="197C47CD"/>
    <w:rsid w:val="19B92CD7"/>
    <w:rsid w:val="19DF76CC"/>
    <w:rsid w:val="19E40C8D"/>
    <w:rsid w:val="19EC396D"/>
    <w:rsid w:val="1A17754F"/>
    <w:rsid w:val="1A1B18F3"/>
    <w:rsid w:val="1A2D6818"/>
    <w:rsid w:val="1A4D39F6"/>
    <w:rsid w:val="1A5D58D9"/>
    <w:rsid w:val="1A7306F0"/>
    <w:rsid w:val="1A981EAE"/>
    <w:rsid w:val="1AB05143"/>
    <w:rsid w:val="1ABC07FF"/>
    <w:rsid w:val="1AD12135"/>
    <w:rsid w:val="1AE02E89"/>
    <w:rsid w:val="1AEF04BF"/>
    <w:rsid w:val="1B2B569B"/>
    <w:rsid w:val="1B334227"/>
    <w:rsid w:val="1B344F6D"/>
    <w:rsid w:val="1B523F71"/>
    <w:rsid w:val="1B5A4E82"/>
    <w:rsid w:val="1B6E3BC7"/>
    <w:rsid w:val="1B6F1E75"/>
    <w:rsid w:val="1B7638F8"/>
    <w:rsid w:val="1B85358E"/>
    <w:rsid w:val="1B861B99"/>
    <w:rsid w:val="1B881FA4"/>
    <w:rsid w:val="1BB506B4"/>
    <w:rsid w:val="1BBA49C3"/>
    <w:rsid w:val="1BF2798C"/>
    <w:rsid w:val="1BFF32FB"/>
    <w:rsid w:val="1C1E00B5"/>
    <w:rsid w:val="1C4533A7"/>
    <w:rsid w:val="1C675A06"/>
    <w:rsid w:val="1C923292"/>
    <w:rsid w:val="1C9A0F05"/>
    <w:rsid w:val="1CC52D76"/>
    <w:rsid w:val="1CC8296A"/>
    <w:rsid w:val="1CF11FD1"/>
    <w:rsid w:val="1D170808"/>
    <w:rsid w:val="1D1A1F29"/>
    <w:rsid w:val="1D4221D0"/>
    <w:rsid w:val="1D6D30EE"/>
    <w:rsid w:val="1D770CE0"/>
    <w:rsid w:val="1D9064DA"/>
    <w:rsid w:val="1D935612"/>
    <w:rsid w:val="1DD54327"/>
    <w:rsid w:val="1DD73F21"/>
    <w:rsid w:val="1DDB508D"/>
    <w:rsid w:val="1DFF1124"/>
    <w:rsid w:val="1E014582"/>
    <w:rsid w:val="1E11311C"/>
    <w:rsid w:val="1E312735"/>
    <w:rsid w:val="1E4D18C0"/>
    <w:rsid w:val="1E5D2CCF"/>
    <w:rsid w:val="1E616C70"/>
    <w:rsid w:val="1E663787"/>
    <w:rsid w:val="1E734F4B"/>
    <w:rsid w:val="1E8A3099"/>
    <w:rsid w:val="1E8F7C02"/>
    <w:rsid w:val="1E922178"/>
    <w:rsid w:val="1EA62F8D"/>
    <w:rsid w:val="1EA87CB1"/>
    <w:rsid w:val="1EB25EF4"/>
    <w:rsid w:val="1EC43EEC"/>
    <w:rsid w:val="1ED63A06"/>
    <w:rsid w:val="1EE36DD4"/>
    <w:rsid w:val="1EE83792"/>
    <w:rsid w:val="1EF07769"/>
    <w:rsid w:val="1F341E5B"/>
    <w:rsid w:val="1F366876"/>
    <w:rsid w:val="1F377095"/>
    <w:rsid w:val="1F5746C9"/>
    <w:rsid w:val="1F677EB4"/>
    <w:rsid w:val="1F6E2079"/>
    <w:rsid w:val="1F964EE0"/>
    <w:rsid w:val="1FEC17BB"/>
    <w:rsid w:val="1FFC433D"/>
    <w:rsid w:val="1FFE4946"/>
    <w:rsid w:val="201552B6"/>
    <w:rsid w:val="204A2894"/>
    <w:rsid w:val="20684350"/>
    <w:rsid w:val="208943D8"/>
    <w:rsid w:val="20C7181A"/>
    <w:rsid w:val="20C84C37"/>
    <w:rsid w:val="20FD2016"/>
    <w:rsid w:val="2101143C"/>
    <w:rsid w:val="21037712"/>
    <w:rsid w:val="21087705"/>
    <w:rsid w:val="21374906"/>
    <w:rsid w:val="213C6961"/>
    <w:rsid w:val="21420ADD"/>
    <w:rsid w:val="215252E3"/>
    <w:rsid w:val="21566EC6"/>
    <w:rsid w:val="21730DB1"/>
    <w:rsid w:val="21813678"/>
    <w:rsid w:val="21C1581E"/>
    <w:rsid w:val="21D10B8E"/>
    <w:rsid w:val="22107978"/>
    <w:rsid w:val="22162720"/>
    <w:rsid w:val="221E2B0E"/>
    <w:rsid w:val="22272858"/>
    <w:rsid w:val="222B0D77"/>
    <w:rsid w:val="223F7685"/>
    <w:rsid w:val="226E6511"/>
    <w:rsid w:val="226F12EC"/>
    <w:rsid w:val="22A211E0"/>
    <w:rsid w:val="2307347B"/>
    <w:rsid w:val="23090B83"/>
    <w:rsid w:val="233B1137"/>
    <w:rsid w:val="23895D8A"/>
    <w:rsid w:val="23A073FA"/>
    <w:rsid w:val="23C90904"/>
    <w:rsid w:val="23E377A0"/>
    <w:rsid w:val="23E53522"/>
    <w:rsid w:val="23E64E35"/>
    <w:rsid w:val="24113CF7"/>
    <w:rsid w:val="24157BA9"/>
    <w:rsid w:val="241814DD"/>
    <w:rsid w:val="242C14C4"/>
    <w:rsid w:val="242C2A06"/>
    <w:rsid w:val="243F18A8"/>
    <w:rsid w:val="24466596"/>
    <w:rsid w:val="24C3698E"/>
    <w:rsid w:val="24E44CFE"/>
    <w:rsid w:val="24FA166D"/>
    <w:rsid w:val="24FD2F67"/>
    <w:rsid w:val="2534215E"/>
    <w:rsid w:val="25346E99"/>
    <w:rsid w:val="254668F7"/>
    <w:rsid w:val="25480671"/>
    <w:rsid w:val="256D4B0C"/>
    <w:rsid w:val="25836E84"/>
    <w:rsid w:val="25B1070F"/>
    <w:rsid w:val="25B470AE"/>
    <w:rsid w:val="25E81965"/>
    <w:rsid w:val="25EE272C"/>
    <w:rsid w:val="26093043"/>
    <w:rsid w:val="260A230E"/>
    <w:rsid w:val="2663465B"/>
    <w:rsid w:val="266B253C"/>
    <w:rsid w:val="26776FF4"/>
    <w:rsid w:val="2687495C"/>
    <w:rsid w:val="26CF7729"/>
    <w:rsid w:val="26D3454E"/>
    <w:rsid w:val="26D506CC"/>
    <w:rsid w:val="26EF0B46"/>
    <w:rsid w:val="26EF7ADB"/>
    <w:rsid w:val="26FD26CB"/>
    <w:rsid w:val="26FF577E"/>
    <w:rsid w:val="27146810"/>
    <w:rsid w:val="2728575C"/>
    <w:rsid w:val="272E38E1"/>
    <w:rsid w:val="276F3ABD"/>
    <w:rsid w:val="278C258F"/>
    <w:rsid w:val="27A819C7"/>
    <w:rsid w:val="27AE2F5F"/>
    <w:rsid w:val="27B11079"/>
    <w:rsid w:val="27CF0EFF"/>
    <w:rsid w:val="27F74064"/>
    <w:rsid w:val="28063762"/>
    <w:rsid w:val="2818620B"/>
    <w:rsid w:val="283455C6"/>
    <w:rsid w:val="284B3466"/>
    <w:rsid w:val="284E1056"/>
    <w:rsid w:val="286015C5"/>
    <w:rsid w:val="286B2D3E"/>
    <w:rsid w:val="28706A2C"/>
    <w:rsid w:val="28831D87"/>
    <w:rsid w:val="28860508"/>
    <w:rsid w:val="28A14777"/>
    <w:rsid w:val="28A7451C"/>
    <w:rsid w:val="28E34F51"/>
    <w:rsid w:val="290070C9"/>
    <w:rsid w:val="29063A18"/>
    <w:rsid w:val="290859E6"/>
    <w:rsid w:val="292B4603"/>
    <w:rsid w:val="297735FA"/>
    <w:rsid w:val="29781C8E"/>
    <w:rsid w:val="29C95EFC"/>
    <w:rsid w:val="29E4176D"/>
    <w:rsid w:val="29F933C3"/>
    <w:rsid w:val="29FA236F"/>
    <w:rsid w:val="2A02303D"/>
    <w:rsid w:val="2A5A3E5A"/>
    <w:rsid w:val="2A811A63"/>
    <w:rsid w:val="2AAD50B7"/>
    <w:rsid w:val="2ABB1D67"/>
    <w:rsid w:val="2ADC4405"/>
    <w:rsid w:val="2AFC60EA"/>
    <w:rsid w:val="2B187C30"/>
    <w:rsid w:val="2B194381"/>
    <w:rsid w:val="2B6226DE"/>
    <w:rsid w:val="2B6E7990"/>
    <w:rsid w:val="2B877717"/>
    <w:rsid w:val="2BA52157"/>
    <w:rsid w:val="2BB37295"/>
    <w:rsid w:val="2BB81C29"/>
    <w:rsid w:val="2BCD3395"/>
    <w:rsid w:val="2BD84F80"/>
    <w:rsid w:val="2BD94FCF"/>
    <w:rsid w:val="2BF008A8"/>
    <w:rsid w:val="2BF20EE4"/>
    <w:rsid w:val="2C115958"/>
    <w:rsid w:val="2C150CE1"/>
    <w:rsid w:val="2C8258FB"/>
    <w:rsid w:val="2C872C66"/>
    <w:rsid w:val="2C8F0352"/>
    <w:rsid w:val="2C91220E"/>
    <w:rsid w:val="2C975A80"/>
    <w:rsid w:val="2C9C1F2C"/>
    <w:rsid w:val="2CD872B9"/>
    <w:rsid w:val="2CEC5BEA"/>
    <w:rsid w:val="2CFC6FFE"/>
    <w:rsid w:val="2D094A2F"/>
    <w:rsid w:val="2D0A4947"/>
    <w:rsid w:val="2D3223D6"/>
    <w:rsid w:val="2D44220F"/>
    <w:rsid w:val="2D480BD5"/>
    <w:rsid w:val="2D680297"/>
    <w:rsid w:val="2D7D1E9E"/>
    <w:rsid w:val="2D8753FE"/>
    <w:rsid w:val="2DC3698E"/>
    <w:rsid w:val="2DE175A8"/>
    <w:rsid w:val="2DE4708D"/>
    <w:rsid w:val="2DEB191E"/>
    <w:rsid w:val="2DF20B5C"/>
    <w:rsid w:val="2E273558"/>
    <w:rsid w:val="2E31272F"/>
    <w:rsid w:val="2E35032E"/>
    <w:rsid w:val="2E42285D"/>
    <w:rsid w:val="2E80172B"/>
    <w:rsid w:val="2E8D4EB8"/>
    <w:rsid w:val="2ECC14BC"/>
    <w:rsid w:val="2EED5969"/>
    <w:rsid w:val="2F0261C9"/>
    <w:rsid w:val="2F075BD8"/>
    <w:rsid w:val="2F2E1DCB"/>
    <w:rsid w:val="2F656BBC"/>
    <w:rsid w:val="2F8922E4"/>
    <w:rsid w:val="2F96625B"/>
    <w:rsid w:val="2FBD6753"/>
    <w:rsid w:val="2FC46135"/>
    <w:rsid w:val="2FD7431C"/>
    <w:rsid w:val="2FE0653E"/>
    <w:rsid w:val="2FEA2C12"/>
    <w:rsid w:val="2FFD3582"/>
    <w:rsid w:val="30101102"/>
    <w:rsid w:val="30193044"/>
    <w:rsid w:val="303E283A"/>
    <w:rsid w:val="304F2F15"/>
    <w:rsid w:val="305A6BCB"/>
    <w:rsid w:val="306D0856"/>
    <w:rsid w:val="307376B4"/>
    <w:rsid w:val="30851A74"/>
    <w:rsid w:val="308801A1"/>
    <w:rsid w:val="30927BBE"/>
    <w:rsid w:val="30CE10A6"/>
    <w:rsid w:val="30DF2BC3"/>
    <w:rsid w:val="30F368B2"/>
    <w:rsid w:val="30F7210D"/>
    <w:rsid w:val="30F86BA2"/>
    <w:rsid w:val="31200613"/>
    <w:rsid w:val="31223C06"/>
    <w:rsid w:val="312B1C2F"/>
    <w:rsid w:val="313E3171"/>
    <w:rsid w:val="314C4A5B"/>
    <w:rsid w:val="314D1463"/>
    <w:rsid w:val="31780B4F"/>
    <w:rsid w:val="31D42095"/>
    <w:rsid w:val="31F5188F"/>
    <w:rsid w:val="31FC0F39"/>
    <w:rsid w:val="32016035"/>
    <w:rsid w:val="32020BBD"/>
    <w:rsid w:val="320352B8"/>
    <w:rsid w:val="32223179"/>
    <w:rsid w:val="32227835"/>
    <w:rsid w:val="322F3E02"/>
    <w:rsid w:val="322F4152"/>
    <w:rsid w:val="32461470"/>
    <w:rsid w:val="3282327B"/>
    <w:rsid w:val="329B0D2C"/>
    <w:rsid w:val="32A52DC2"/>
    <w:rsid w:val="32B15DA4"/>
    <w:rsid w:val="32C33E84"/>
    <w:rsid w:val="32DA370D"/>
    <w:rsid w:val="32DF0D23"/>
    <w:rsid w:val="32EC7BE5"/>
    <w:rsid w:val="32F260BD"/>
    <w:rsid w:val="32F400F1"/>
    <w:rsid w:val="330E5A54"/>
    <w:rsid w:val="33223003"/>
    <w:rsid w:val="33696262"/>
    <w:rsid w:val="33712A97"/>
    <w:rsid w:val="337449C4"/>
    <w:rsid w:val="337C7118"/>
    <w:rsid w:val="338B5D4B"/>
    <w:rsid w:val="33B45BC8"/>
    <w:rsid w:val="33BD21F2"/>
    <w:rsid w:val="33C51233"/>
    <w:rsid w:val="33DD0C72"/>
    <w:rsid w:val="33E42C33"/>
    <w:rsid w:val="340A18A6"/>
    <w:rsid w:val="342E39B8"/>
    <w:rsid w:val="34350B10"/>
    <w:rsid w:val="344C1838"/>
    <w:rsid w:val="344D2381"/>
    <w:rsid w:val="34645B4B"/>
    <w:rsid w:val="34963B2B"/>
    <w:rsid w:val="34D77D3F"/>
    <w:rsid w:val="34DF3DD9"/>
    <w:rsid w:val="34E777CC"/>
    <w:rsid w:val="34EB4847"/>
    <w:rsid w:val="350575C5"/>
    <w:rsid w:val="354477C5"/>
    <w:rsid w:val="3561189B"/>
    <w:rsid w:val="356B157C"/>
    <w:rsid w:val="358C4996"/>
    <w:rsid w:val="35B2162C"/>
    <w:rsid w:val="35C15C0E"/>
    <w:rsid w:val="35C32D8C"/>
    <w:rsid w:val="35E1417F"/>
    <w:rsid w:val="361F78A4"/>
    <w:rsid w:val="36826B9F"/>
    <w:rsid w:val="368E4665"/>
    <w:rsid w:val="36AE1437"/>
    <w:rsid w:val="36B31ADA"/>
    <w:rsid w:val="36C671F8"/>
    <w:rsid w:val="36DC37F7"/>
    <w:rsid w:val="36DD792D"/>
    <w:rsid w:val="36E33914"/>
    <w:rsid w:val="36E34F6C"/>
    <w:rsid w:val="36F86165"/>
    <w:rsid w:val="370E603B"/>
    <w:rsid w:val="373805EF"/>
    <w:rsid w:val="375B5EF1"/>
    <w:rsid w:val="37733E87"/>
    <w:rsid w:val="3779540A"/>
    <w:rsid w:val="37850DB6"/>
    <w:rsid w:val="37993CEE"/>
    <w:rsid w:val="37B035DE"/>
    <w:rsid w:val="37B54034"/>
    <w:rsid w:val="37C42836"/>
    <w:rsid w:val="37DE39BE"/>
    <w:rsid w:val="37DF567B"/>
    <w:rsid w:val="37F45934"/>
    <w:rsid w:val="38036D60"/>
    <w:rsid w:val="380C31A9"/>
    <w:rsid w:val="38156A9D"/>
    <w:rsid w:val="381D0F6D"/>
    <w:rsid w:val="38323BCD"/>
    <w:rsid w:val="3836446D"/>
    <w:rsid w:val="3896085A"/>
    <w:rsid w:val="389C6DC6"/>
    <w:rsid w:val="38B07FC3"/>
    <w:rsid w:val="38B371D8"/>
    <w:rsid w:val="38C37DE1"/>
    <w:rsid w:val="38D07C19"/>
    <w:rsid w:val="38F107EA"/>
    <w:rsid w:val="39074D32"/>
    <w:rsid w:val="390E516D"/>
    <w:rsid w:val="392000DC"/>
    <w:rsid w:val="3935281C"/>
    <w:rsid w:val="39387572"/>
    <w:rsid w:val="39645EF5"/>
    <w:rsid w:val="39646DF0"/>
    <w:rsid w:val="3995059C"/>
    <w:rsid w:val="39A36197"/>
    <w:rsid w:val="39A93D74"/>
    <w:rsid w:val="39AB081C"/>
    <w:rsid w:val="39C032E5"/>
    <w:rsid w:val="39D05595"/>
    <w:rsid w:val="39D15FFE"/>
    <w:rsid w:val="39D83B41"/>
    <w:rsid w:val="39E20175"/>
    <w:rsid w:val="39E746EA"/>
    <w:rsid w:val="3A307967"/>
    <w:rsid w:val="3A4D7AF2"/>
    <w:rsid w:val="3A5114FC"/>
    <w:rsid w:val="3A6E2CB0"/>
    <w:rsid w:val="3A717A8A"/>
    <w:rsid w:val="3A7E0E22"/>
    <w:rsid w:val="3A934FF9"/>
    <w:rsid w:val="3A975A59"/>
    <w:rsid w:val="3AA43061"/>
    <w:rsid w:val="3AB45358"/>
    <w:rsid w:val="3AC355F5"/>
    <w:rsid w:val="3AE96FF8"/>
    <w:rsid w:val="3B0F1A93"/>
    <w:rsid w:val="3B1F3912"/>
    <w:rsid w:val="3B3A1C76"/>
    <w:rsid w:val="3B3B2051"/>
    <w:rsid w:val="3B4C6D5B"/>
    <w:rsid w:val="3B5813A6"/>
    <w:rsid w:val="3B5B13D4"/>
    <w:rsid w:val="3B6C56F9"/>
    <w:rsid w:val="3B760027"/>
    <w:rsid w:val="3B774913"/>
    <w:rsid w:val="3B902467"/>
    <w:rsid w:val="3B931F26"/>
    <w:rsid w:val="3BA92701"/>
    <w:rsid w:val="3BAC637A"/>
    <w:rsid w:val="3BB01CF6"/>
    <w:rsid w:val="3BBA232E"/>
    <w:rsid w:val="3BD23356"/>
    <w:rsid w:val="3BE83809"/>
    <w:rsid w:val="3BF2408B"/>
    <w:rsid w:val="3C2E48FC"/>
    <w:rsid w:val="3C3A3DF8"/>
    <w:rsid w:val="3C3E7906"/>
    <w:rsid w:val="3C514B1F"/>
    <w:rsid w:val="3C5857F0"/>
    <w:rsid w:val="3C5D0D93"/>
    <w:rsid w:val="3C6752BF"/>
    <w:rsid w:val="3C6C5921"/>
    <w:rsid w:val="3C7F635B"/>
    <w:rsid w:val="3C9D55D3"/>
    <w:rsid w:val="3CC1231A"/>
    <w:rsid w:val="3CC67420"/>
    <w:rsid w:val="3CF63DAB"/>
    <w:rsid w:val="3CF80FCA"/>
    <w:rsid w:val="3D251A29"/>
    <w:rsid w:val="3D2B45A7"/>
    <w:rsid w:val="3D3667FD"/>
    <w:rsid w:val="3D6D0D80"/>
    <w:rsid w:val="3D7774A0"/>
    <w:rsid w:val="3D8D1BB6"/>
    <w:rsid w:val="3D9879C1"/>
    <w:rsid w:val="3DD30CAE"/>
    <w:rsid w:val="3DE40D50"/>
    <w:rsid w:val="3DF14810"/>
    <w:rsid w:val="3DFF6B2F"/>
    <w:rsid w:val="3E2B6618"/>
    <w:rsid w:val="3E475C68"/>
    <w:rsid w:val="3E4934B4"/>
    <w:rsid w:val="3E677C16"/>
    <w:rsid w:val="3E76165C"/>
    <w:rsid w:val="3EB45871"/>
    <w:rsid w:val="3EC460CA"/>
    <w:rsid w:val="3ECC3A4B"/>
    <w:rsid w:val="3ED07D6D"/>
    <w:rsid w:val="3EDE441E"/>
    <w:rsid w:val="3EEC1047"/>
    <w:rsid w:val="3EF65E01"/>
    <w:rsid w:val="3EF81FC9"/>
    <w:rsid w:val="3F097838"/>
    <w:rsid w:val="3F1012F8"/>
    <w:rsid w:val="3F411670"/>
    <w:rsid w:val="3F453540"/>
    <w:rsid w:val="3F533FB9"/>
    <w:rsid w:val="3F707062"/>
    <w:rsid w:val="3F877ADF"/>
    <w:rsid w:val="3F9569A2"/>
    <w:rsid w:val="3F9A1F49"/>
    <w:rsid w:val="3FAB598A"/>
    <w:rsid w:val="3FBA6784"/>
    <w:rsid w:val="3FCA1139"/>
    <w:rsid w:val="3FCF675B"/>
    <w:rsid w:val="4001287B"/>
    <w:rsid w:val="40222871"/>
    <w:rsid w:val="40414C13"/>
    <w:rsid w:val="40433A43"/>
    <w:rsid w:val="40506F6B"/>
    <w:rsid w:val="407A14CE"/>
    <w:rsid w:val="40933C34"/>
    <w:rsid w:val="40B576FE"/>
    <w:rsid w:val="412E17A3"/>
    <w:rsid w:val="413A05CE"/>
    <w:rsid w:val="4142294C"/>
    <w:rsid w:val="414B73F3"/>
    <w:rsid w:val="417D48C2"/>
    <w:rsid w:val="419033A9"/>
    <w:rsid w:val="419353F3"/>
    <w:rsid w:val="419747E3"/>
    <w:rsid w:val="41A8147F"/>
    <w:rsid w:val="41AA0EC1"/>
    <w:rsid w:val="41B97C2B"/>
    <w:rsid w:val="41E3212F"/>
    <w:rsid w:val="41F66F23"/>
    <w:rsid w:val="421C56CD"/>
    <w:rsid w:val="42237A5C"/>
    <w:rsid w:val="423433FA"/>
    <w:rsid w:val="42462A5A"/>
    <w:rsid w:val="424C001F"/>
    <w:rsid w:val="42757D76"/>
    <w:rsid w:val="42774F5F"/>
    <w:rsid w:val="42852853"/>
    <w:rsid w:val="42942D15"/>
    <w:rsid w:val="429505A1"/>
    <w:rsid w:val="42A75F85"/>
    <w:rsid w:val="42C646FF"/>
    <w:rsid w:val="43142AE6"/>
    <w:rsid w:val="43172384"/>
    <w:rsid w:val="434123C4"/>
    <w:rsid w:val="43426E1E"/>
    <w:rsid w:val="43495337"/>
    <w:rsid w:val="437A7A24"/>
    <w:rsid w:val="437C13D8"/>
    <w:rsid w:val="437C276A"/>
    <w:rsid w:val="43A87965"/>
    <w:rsid w:val="43A90CFC"/>
    <w:rsid w:val="43E57861"/>
    <w:rsid w:val="43EE335A"/>
    <w:rsid w:val="43EF2059"/>
    <w:rsid w:val="43F3120B"/>
    <w:rsid w:val="44092C88"/>
    <w:rsid w:val="44100BEE"/>
    <w:rsid w:val="442449F8"/>
    <w:rsid w:val="44437F4A"/>
    <w:rsid w:val="445628FB"/>
    <w:rsid w:val="44625B68"/>
    <w:rsid w:val="44674D8A"/>
    <w:rsid w:val="446C5274"/>
    <w:rsid w:val="44833583"/>
    <w:rsid w:val="44A56EEC"/>
    <w:rsid w:val="44D52BA1"/>
    <w:rsid w:val="44F83A26"/>
    <w:rsid w:val="4509379B"/>
    <w:rsid w:val="451230E2"/>
    <w:rsid w:val="453E3EC8"/>
    <w:rsid w:val="4548631D"/>
    <w:rsid w:val="454A4722"/>
    <w:rsid w:val="4578748B"/>
    <w:rsid w:val="45A657D5"/>
    <w:rsid w:val="45B14C29"/>
    <w:rsid w:val="45B8284D"/>
    <w:rsid w:val="45C131B3"/>
    <w:rsid w:val="45E350E4"/>
    <w:rsid w:val="45E82F3B"/>
    <w:rsid w:val="45EB093D"/>
    <w:rsid w:val="460C0632"/>
    <w:rsid w:val="46287D82"/>
    <w:rsid w:val="462D3DDF"/>
    <w:rsid w:val="462E4EA5"/>
    <w:rsid w:val="46543454"/>
    <w:rsid w:val="46737D04"/>
    <w:rsid w:val="46944E1E"/>
    <w:rsid w:val="469773E9"/>
    <w:rsid w:val="469C4A91"/>
    <w:rsid w:val="46C807C4"/>
    <w:rsid w:val="46CC787F"/>
    <w:rsid w:val="46CE478D"/>
    <w:rsid w:val="46D07FC3"/>
    <w:rsid w:val="46E33E1A"/>
    <w:rsid w:val="46E87B60"/>
    <w:rsid w:val="46EF6836"/>
    <w:rsid w:val="46F0368A"/>
    <w:rsid w:val="470C7F54"/>
    <w:rsid w:val="47131BFB"/>
    <w:rsid w:val="47186F2B"/>
    <w:rsid w:val="472D7190"/>
    <w:rsid w:val="473A0B50"/>
    <w:rsid w:val="474F4E9D"/>
    <w:rsid w:val="475C4C15"/>
    <w:rsid w:val="47A253C1"/>
    <w:rsid w:val="47AD7A99"/>
    <w:rsid w:val="47D131CB"/>
    <w:rsid w:val="482B4984"/>
    <w:rsid w:val="48381860"/>
    <w:rsid w:val="483A6C5F"/>
    <w:rsid w:val="48502F8D"/>
    <w:rsid w:val="48584431"/>
    <w:rsid w:val="485C24D4"/>
    <w:rsid w:val="485D651B"/>
    <w:rsid w:val="485F391F"/>
    <w:rsid w:val="48691BA2"/>
    <w:rsid w:val="489876AF"/>
    <w:rsid w:val="48C304C1"/>
    <w:rsid w:val="48E6725F"/>
    <w:rsid w:val="48FA6C9B"/>
    <w:rsid w:val="48FC46F7"/>
    <w:rsid w:val="494F20C4"/>
    <w:rsid w:val="49664D29"/>
    <w:rsid w:val="49787C33"/>
    <w:rsid w:val="497B55A4"/>
    <w:rsid w:val="49995F8F"/>
    <w:rsid w:val="49B23F1F"/>
    <w:rsid w:val="49CC5EBF"/>
    <w:rsid w:val="49CE5A8F"/>
    <w:rsid w:val="49D6545E"/>
    <w:rsid w:val="49D96D2C"/>
    <w:rsid w:val="4A036825"/>
    <w:rsid w:val="4A212CFD"/>
    <w:rsid w:val="4A231FD7"/>
    <w:rsid w:val="4A6A2EBD"/>
    <w:rsid w:val="4A6E2532"/>
    <w:rsid w:val="4A9C3ABC"/>
    <w:rsid w:val="4AA10AB9"/>
    <w:rsid w:val="4AB455C2"/>
    <w:rsid w:val="4ABE1043"/>
    <w:rsid w:val="4AE453F8"/>
    <w:rsid w:val="4AE74885"/>
    <w:rsid w:val="4AE952F5"/>
    <w:rsid w:val="4AFC7982"/>
    <w:rsid w:val="4B0A399A"/>
    <w:rsid w:val="4B220CC0"/>
    <w:rsid w:val="4B2E305B"/>
    <w:rsid w:val="4B4D2448"/>
    <w:rsid w:val="4B791C84"/>
    <w:rsid w:val="4B932BED"/>
    <w:rsid w:val="4BA124C2"/>
    <w:rsid w:val="4BAD2DAD"/>
    <w:rsid w:val="4BB67DC4"/>
    <w:rsid w:val="4BC0287F"/>
    <w:rsid w:val="4BC258D0"/>
    <w:rsid w:val="4BDF1CA8"/>
    <w:rsid w:val="4BE51C20"/>
    <w:rsid w:val="4C0F562F"/>
    <w:rsid w:val="4C1033CC"/>
    <w:rsid w:val="4C164E93"/>
    <w:rsid w:val="4C327212"/>
    <w:rsid w:val="4C3E78F7"/>
    <w:rsid w:val="4C52036A"/>
    <w:rsid w:val="4C9A0D1A"/>
    <w:rsid w:val="4CA75A5A"/>
    <w:rsid w:val="4CB642A5"/>
    <w:rsid w:val="4CD501B5"/>
    <w:rsid w:val="4CD87E7C"/>
    <w:rsid w:val="4CDF0066"/>
    <w:rsid w:val="4D0D3037"/>
    <w:rsid w:val="4D164714"/>
    <w:rsid w:val="4D172FAD"/>
    <w:rsid w:val="4D1B43D8"/>
    <w:rsid w:val="4D2C63C5"/>
    <w:rsid w:val="4D326027"/>
    <w:rsid w:val="4D4C75EF"/>
    <w:rsid w:val="4D6F1820"/>
    <w:rsid w:val="4D8E784E"/>
    <w:rsid w:val="4D9D385D"/>
    <w:rsid w:val="4DDA0CCC"/>
    <w:rsid w:val="4DE36F32"/>
    <w:rsid w:val="4DF60FB9"/>
    <w:rsid w:val="4E1645D8"/>
    <w:rsid w:val="4E3F61F7"/>
    <w:rsid w:val="4E523C2A"/>
    <w:rsid w:val="4E5657E1"/>
    <w:rsid w:val="4E725460"/>
    <w:rsid w:val="4E731E4F"/>
    <w:rsid w:val="4E7E0A4A"/>
    <w:rsid w:val="4E7F0BE0"/>
    <w:rsid w:val="4E8A6DD0"/>
    <w:rsid w:val="4E9F0C23"/>
    <w:rsid w:val="4EAB581A"/>
    <w:rsid w:val="4EB73713"/>
    <w:rsid w:val="4EE84182"/>
    <w:rsid w:val="4EEB78B9"/>
    <w:rsid w:val="4F156FCC"/>
    <w:rsid w:val="4F182D9F"/>
    <w:rsid w:val="4F413707"/>
    <w:rsid w:val="4F465B22"/>
    <w:rsid w:val="4F573AA1"/>
    <w:rsid w:val="4F66771D"/>
    <w:rsid w:val="4F670088"/>
    <w:rsid w:val="4F836AAE"/>
    <w:rsid w:val="4F9666F6"/>
    <w:rsid w:val="4FDD2CF9"/>
    <w:rsid w:val="4FE812A5"/>
    <w:rsid w:val="50222132"/>
    <w:rsid w:val="503C22C4"/>
    <w:rsid w:val="504C307E"/>
    <w:rsid w:val="504C541B"/>
    <w:rsid w:val="50650ED1"/>
    <w:rsid w:val="5066148F"/>
    <w:rsid w:val="50A47FAC"/>
    <w:rsid w:val="50D56842"/>
    <w:rsid w:val="50D87345"/>
    <w:rsid w:val="50DB56AC"/>
    <w:rsid w:val="50DE1DDD"/>
    <w:rsid w:val="50DE4E90"/>
    <w:rsid w:val="51261786"/>
    <w:rsid w:val="512C1BD1"/>
    <w:rsid w:val="513A67E6"/>
    <w:rsid w:val="516A1FA3"/>
    <w:rsid w:val="516D2A4A"/>
    <w:rsid w:val="51896F83"/>
    <w:rsid w:val="5199277C"/>
    <w:rsid w:val="519F0A60"/>
    <w:rsid w:val="51A837F0"/>
    <w:rsid w:val="51C40B81"/>
    <w:rsid w:val="51D95CB8"/>
    <w:rsid w:val="51DB165F"/>
    <w:rsid w:val="51E40507"/>
    <w:rsid w:val="51F82C16"/>
    <w:rsid w:val="520418C5"/>
    <w:rsid w:val="521D7F3A"/>
    <w:rsid w:val="521E723C"/>
    <w:rsid w:val="522C6F86"/>
    <w:rsid w:val="524D191E"/>
    <w:rsid w:val="52503BAB"/>
    <w:rsid w:val="5257135A"/>
    <w:rsid w:val="5260435E"/>
    <w:rsid w:val="5265345E"/>
    <w:rsid w:val="526E60B2"/>
    <w:rsid w:val="52750D13"/>
    <w:rsid w:val="5275496C"/>
    <w:rsid w:val="527D51BB"/>
    <w:rsid w:val="52892D85"/>
    <w:rsid w:val="52E015F9"/>
    <w:rsid w:val="52E676B1"/>
    <w:rsid w:val="52FC47CF"/>
    <w:rsid w:val="53191081"/>
    <w:rsid w:val="533122D7"/>
    <w:rsid w:val="533347AD"/>
    <w:rsid w:val="533C216B"/>
    <w:rsid w:val="533D4A0D"/>
    <w:rsid w:val="5349241E"/>
    <w:rsid w:val="534E6A31"/>
    <w:rsid w:val="53500A73"/>
    <w:rsid w:val="535A6AE1"/>
    <w:rsid w:val="535D097D"/>
    <w:rsid w:val="53705C2B"/>
    <w:rsid w:val="537B6326"/>
    <w:rsid w:val="539017AA"/>
    <w:rsid w:val="53AA69CD"/>
    <w:rsid w:val="53AE224C"/>
    <w:rsid w:val="5418604A"/>
    <w:rsid w:val="5422194B"/>
    <w:rsid w:val="54252A56"/>
    <w:rsid w:val="54515AED"/>
    <w:rsid w:val="545415C2"/>
    <w:rsid w:val="54873419"/>
    <w:rsid w:val="548B3ED8"/>
    <w:rsid w:val="549E3F86"/>
    <w:rsid w:val="54B10296"/>
    <w:rsid w:val="54B10A89"/>
    <w:rsid w:val="54B41142"/>
    <w:rsid w:val="54DF52C3"/>
    <w:rsid w:val="54EF2180"/>
    <w:rsid w:val="55152173"/>
    <w:rsid w:val="5547115E"/>
    <w:rsid w:val="55680686"/>
    <w:rsid w:val="556853E8"/>
    <w:rsid w:val="5568561B"/>
    <w:rsid w:val="557048E8"/>
    <w:rsid w:val="557A24DA"/>
    <w:rsid w:val="558F50CC"/>
    <w:rsid w:val="55B44AB9"/>
    <w:rsid w:val="55DD316E"/>
    <w:rsid w:val="55E840CB"/>
    <w:rsid w:val="55EA5F32"/>
    <w:rsid w:val="55FA050F"/>
    <w:rsid w:val="560168C2"/>
    <w:rsid w:val="560C53E1"/>
    <w:rsid w:val="562414A9"/>
    <w:rsid w:val="56544C5D"/>
    <w:rsid w:val="566945BC"/>
    <w:rsid w:val="567129CC"/>
    <w:rsid w:val="567D2CF8"/>
    <w:rsid w:val="5690697C"/>
    <w:rsid w:val="569B4300"/>
    <w:rsid w:val="56C75D97"/>
    <w:rsid w:val="56EA2D1B"/>
    <w:rsid w:val="56F01A47"/>
    <w:rsid w:val="57056316"/>
    <w:rsid w:val="570B5034"/>
    <w:rsid w:val="57280854"/>
    <w:rsid w:val="572E011B"/>
    <w:rsid w:val="57414426"/>
    <w:rsid w:val="57424199"/>
    <w:rsid w:val="574761DC"/>
    <w:rsid w:val="5772343C"/>
    <w:rsid w:val="5778344E"/>
    <w:rsid w:val="57821DC5"/>
    <w:rsid w:val="5788543B"/>
    <w:rsid w:val="578E4816"/>
    <w:rsid w:val="5792467A"/>
    <w:rsid w:val="57D05354"/>
    <w:rsid w:val="57E9376B"/>
    <w:rsid w:val="57FD5FE2"/>
    <w:rsid w:val="580C2346"/>
    <w:rsid w:val="58226B6C"/>
    <w:rsid w:val="58257A87"/>
    <w:rsid w:val="58340807"/>
    <w:rsid w:val="58514F8C"/>
    <w:rsid w:val="585A5E57"/>
    <w:rsid w:val="5861386A"/>
    <w:rsid w:val="58641E7B"/>
    <w:rsid w:val="589C5770"/>
    <w:rsid w:val="58B84F28"/>
    <w:rsid w:val="58BD508B"/>
    <w:rsid w:val="58C33130"/>
    <w:rsid w:val="58C725B3"/>
    <w:rsid w:val="58D651D3"/>
    <w:rsid w:val="58D93FEC"/>
    <w:rsid w:val="5900776E"/>
    <w:rsid w:val="591179D9"/>
    <w:rsid w:val="59130616"/>
    <w:rsid w:val="591E6F78"/>
    <w:rsid w:val="592423CF"/>
    <w:rsid w:val="594B1C64"/>
    <w:rsid w:val="59543AB5"/>
    <w:rsid w:val="595701D1"/>
    <w:rsid w:val="596505FC"/>
    <w:rsid w:val="597D7990"/>
    <w:rsid w:val="59806946"/>
    <w:rsid w:val="599E54A6"/>
    <w:rsid w:val="59AB665A"/>
    <w:rsid w:val="59BF17B3"/>
    <w:rsid w:val="59E1153E"/>
    <w:rsid w:val="59F05375"/>
    <w:rsid w:val="5A0B7464"/>
    <w:rsid w:val="5A2E09F4"/>
    <w:rsid w:val="5A480FCE"/>
    <w:rsid w:val="5A4E6182"/>
    <w:rsid w:val="5A756563"/>
    <w:rsid w:val="5A922B6E"/>
    <w:rsid w:val="5A9D38FC"/>
    <w:rsid w:val="5A9F7D17"/>
    <w:rsid w:val="5AA025E8"/>
    <w:rsid w:val="5AA72FF7"/>
    <w:rsid w:val="5ABA189E"/>
    <w:rsid w:val="5ABF43C3"/>
    <w:rsid w:val="5AE3522C"/>
    <w:rsid w:val="5B02481B"/>
    <w:rsid w:val="5B0B39F6"/>
    <w:rsid w:val="5B33247B"/>
    <w:rsid w:val="5B530BF6"/>
    <w:rsid w:val="5B646E20"/>
    <w:rsid w:val="5B6D5121"/>
    <w:rsid w:val="5B87578B"/>
    <w:rsid w:val="5B9C2981"/>
    <w:rsid w:val="5BA73623"/>
    <w:rsid w:val="5BAA5170"/>
    <w:rsid w:val="5BBB0360"/>
    <w:rsid w:val="5BC806BF"/>
    <w:rsid w:val="5BCE1B9E"/>
    <w:rsid w:val="5BCF459D"/>
    <w:rsid w:val="5BDB61D0"/>
    <w:rsid w:val="5BE84686"/>
    <w:rsid w:val="5BFA5EB9"/>
    <w:rsid w:val="5C06727D"/>
    <w:rsid w:val="5C353F1E"/>
    <w:rsid w:val="5C3B31FF"/>
    <w:rsid w:val="5C3F12B5"/>
    <w:rsid w:val="5C45311F"/>
    <w:rsid w:val="5C4B20CA"/>
    <w:rsid w:val="5C507F4C"/>
    <w:rsid w:val="5C892A30"/>
    <w:rsid w:val="5C8A54B1"/>
    <w:rsid w:val="5C9C1150"/>
    <w:rsid w:val="5C9E2DAF"/>
    <w:rsid w:val="5CB52FC2"/>
    <w:rsid w:val="5CB64C60"/>
    <w:rsid w:val="5CC44962"/>
    <w:rsid w:val="5CDC2A01"/>
    <w:rsid w:val="5D140CE9"/>
    <w:rsid w:val="5D224317"/>
    <w:rsid w:val="5D257029"/>
    <w:rsid w:val="5D547B02"/>
    <w:rsid w:val="5D5C4CFF"/>
    <w:rsid w:val="5D630377"/>
    <w:rsid w:val="5D657320"/>
    <w:rsid w:val="5D682842"/>
    <w:rsid w:val="5D7C348F"/>
    <w:rsid w:val="5D877E23"/>
    <w:rsid w:val="5DAE4FEA"/>
    <w:rsid w:val="5DB26460"/>
    <w:rsid w:val="5DC4049C"/>
    <w:rsid w:val="5DC72BEC"/>
    <w:rsid w:val="5DD447E2"/>
    <w:rsid w:val="5DE02BA3"/>
    <w:rsid w:val="5DE3706A"/>
    <w:rsid w:val="5DF539ED"/>
    <w:rsid w:val="5E1512ED"/>
    <w:rsid w:val="5E38078E"/>
    <w:rsid w:val="5E453209"/>
    <w:rsid w:val="5E524DA9"/>
    <w:rsid w:val="5E6336E3"/>
    <w:rsid w:val="5E6A16B7"/>
    <w:rsid w:val="5E735745"/>
    <w:rsid w:val="5E7B06E3"/>
    <w:rsid w:val="5EBC7690"/>
    <w:rsid w:val="5EC35A4B"/>
    <w:rsid w:val="5ED23951"/>
    <w:rsid w:val="5F03745C"/>
    <w:rsid w:val="5F266A1E"/>
    <w:rsid w:val="5F405D5B"/>
    <w:rsid w:val="5F461315"/>
    <w:rsid w:val="5F4D50E3"/>
    <w:rsid w:val="5F4F5F1D"/>
    <w:rsid w:val="5F882402"/>
    <w:rsid w:val="5F8F0293"/>
    <w:rsid w:val="5F902CEE"/>
    <w:rsid w:val="5F962681"/>
    <w:rsid w:val="5F9C06D2"/>
    <w:rsid w:val="5FB26DCA"/>
    <w:rsid w:val="5FD21136"/>
    <w:rsid w:val="5FF329F1"/>
    <w:rsid w:val="600844C9"/>
    <w:rsid w:val="60114745"/>
    <w:rsid w:val="602A7350"/>
    <w:rsid w:val="602E353E"/>
    <w:rsid w:val="6040584F"/>
    <w:rsid w:val="60714A23"/>
    <w:rsid w:val="607E3061"/>
    <w:rsid w:val="60820C5C"/>
    <w:rsid w:val="60905CA5"/>
    <w:rsid w:val="609E12F7"/>
    <w:rsid w:val="60A04485"/>
    <w:rsid w:val="60AB7D7E"/>
    <w:rsid w:val="60AE2D46"/>
    <w:rsid w:val="60B34B74"/>
    <w:rsid w:val="60D30B29"/>
    <w:rsid w:val="60EB7BE5"/>
    <w:rsid w:val="60FE1DB9"/>
    <w:rsid w:val="61036EAF"/>
    <w:rsid w:val="61223D46"/>
    <w:rsid w:val="615731A1"/>
    <w:rsid w:val="61606E92"/>
    <w:rsid w:val="616205F0"/>
    <w:rsid w:val="61686631"/>
    <w:rsid w:val="61741B5D"/>
    <w:rsid w:val="617656A5"/>
    <w:rsid w:val="617C69CB"/>
    <w:rsid w:val="617D11F1"/>
    <w:rsid w:val="617E7EBF"/>
    <w:rsid w:val="618073B2"/>
    <w:rsid w:val="61894318"/>
    <w:rsid w:val="61DE7D5A"/>
    <w:rsid w:val="61E03F5E"/>
    <w:rsid w:val="6224410D"/>
    <w:rsid w:val="62276F4B"/>
    <w:rsid w:val="622F3CFB"/>
    <w:rsid w:val="623A36D5"/>
    <w:rsid w:val="625F7A08"/>
    <w:rsid w:val="62705A9B"/>
    <w:rsid w:val="62942F0E"/>
    <w:rsid w:val="629F6259"/>
    <w:rsid w:val="62AA7539"/>
    <w:rsid w:val="62C35609"/>
    <w:rsid w:val="63535C76"/>
    <w:rsid w:val="6395653D"/>
    <w:rsid w:val="63990AFA"/>
    <w:rsid w:val="639D0F96"/>
    <w:rsid w:val="63A86FE3"/>
    <w:rsid w:val="63BB0050"/>
    <w:rsid w:val="63C20FDB"/>
    <w:rsid w:val="63D03DD6"/>
    <w:rsid w:val="63ED7D94"/>
    <w:rsid w:val="63F13FBD"/>
    <w:rsid w:val="63F515F5"/>
    <w:rsid w:val="6421270E"/>
    <w:rsid w:val="644E78B1"/>
    <w:rsid w:val="6454231D"/>
    <w:rsid w:val="645B6519"/>
    <w:rsid w:val="646F348C"/>
    <w:rsid w:val="649E0174"/>
    <w:rsid w:val="64B50E31"/>
    <w:rsid w:val="64C640F6"/>
    <w:rsid w:val="64CF53FF"/>
    <w:rsid w:val="64D61DD1"/>
    <w:rsid w:val="64D677FE"/>
    <w:rsid w:val="64E82AD8"/>
    <w:rsid w:val="64F97B4A"/>
    <w:rsid w:val="650463BE"/>
    <w:rsid w:val="6517179C"/>
    <w:rsid w:val="653F4B7D"/>
    <w:rsid w:val="65445D56"/>
    <w:rsid w:val="65901027"/>
    <w:rsid w:val="65945985"/>
    <w:rsid w:val="65962A2B"/>
    <w:rsid w:val="65AA69F8"/>
    <w:rsid w:val="65B26B8C"/>
    <w:rsid w:val="65B44B35"/>
    <w:rsid w:val="65CC7FB2"/>
    <w:rsid w:val="65E04A95"/>
    <w:rsid w:val="65EC6A8D"/>
    <w:rsid w:val="66234DB2"/>
    <w:rsid w:val="662509E5"/>
    <w:rsid w:val="66625F10"/>
    <w:rsid w:val="6666582B"/>
    <w:rsid w:val="667928CB"/>
    <w:rsid w:val="66887AE3"/>
    <w:rsid w:val="66950673"/>
    <w:rsid w:val="66A73703"/>
    <w:rsid w:val="66B83C48"/>
    <w:rsid w:val="66D34FAD"/>
    <w:rsid w:val="66E14363"/>
    <w:rsid w:val="66F57A43"/>
    <w:rsid w:val="6702531C"/>
    <w:rsid w:val="6708204E"/>
    <w:rsid w:val="670A1CAE"/>
    <w:rsid w:val="67273DDA"/>
    <w:rsid w:val="673175B5"/>
    <w:rsid w:val="67334EB0"/>
    <w:rsid w:val="67344600"/>
    <w:rsid w:val="67491076"/>
    <w:rsid w:val="675C6007"/>
    <w:rsid w:val="6762733F"/>
    <w:rsid w:val="676309DB"/>
    <w:rsid w:val="676E0435"/>
    <w:rsid w:val="676F146C"/>
    <w:rsid w:val="677D30D3"/>
    <w:rsid w:val="678E693C"/>
    <w:rsid w:val="679D50F9"/>
    <w:rsid w:val="67B51B68"/>
    <w:rsid w:val="67B577AC"/>
    <w:rsid w:val="67C132E8"/>
    <w:rsid w:val="68172142"/>
    <w:rsid w:val="68183200"/>
    <w:rsid w:val="682C1EE8"/>
    <w:rsid w:val="6831467D"/>
    <w:rsid w:val="68385C81"/>
    <w:rsid w:val="68501A07"/>
    <w:rsid w:val="68867FC5"/>
    <w:rsid w:val="68975156"/>
    <w:rsid w:val="6898438E"/>
    <w:rsid w:val="689904D3"/>
    <w:rsid w:val="68A05231"/>
    <w:rsid w:val="68A82393"/>
    <w:rsid w:val="68D27962"/>
    <w:rsid w:val="68E706F4"/>
    <w:rsid w:val="68ED418D"/>
    <w:rsid w:val="68EF223C"/>
    <w:rsid w:val="68F40001"/>
    <w:rsid w:val="691C4FC4"/>
    <w:rsid w:val="695C0AB2"/>
    <w:rsid w:val="696670A4"/>
    <w:rsid w:val="696A7297"/>
    <w:rsid w:val="697817F7"/>
    <w:rsid w:val="698B121A"/>
    <w:rsid w:val="69972661"/>
    <w:rsid w:val="69981419"/>
    <w:rsid w:val="69AB555C"/>
    <w:rsid w:val="69B91FCE"/>
    <w:rsid w:val="69E2760D"/>
    <w:rsid w:val="69EB2519"/>
    <w:rsid w:val="69FD5ECB"/>
    <w:rsid w:val="6A1237D7"/>
    <w:rsid w:val="6A315782"/>
    <w:rsid w:val="6A3A24A6"/>
    <w:rsid w:val="6A4C0A48"/>
    <w:rsid w:val="6A55151A"/>
    <w:rsid w:val="6A6F2340"/>
    <w:rsid w:val="6A8071DD"/>
    <w:rsid w:val="6AA712BA"/>
    <w:rsid w:val="6AC63112"/>
    <w:rsid w:val="6ACE39FE"/>
    <w:rsid w:val="6AD7504F"/>
    <w:rsid w:val="6AD77DCC"/>
    <w:rsid w:val="6ADC6461"/>
    <w:rsid w:val="6B023C59"/>
    <w:rsid w:val="6B353706"/>
    <w:rsid w:val="6B655643"/>
    <w:rsid w:val="6B6A2B50"/>
    <w:rsid w:val="6B6A5816"/>
    <w:rsid w:val="6B706F1D"/>
    <w:rsid w:val="6B771585"/>
    <w:rsid w:val="6B7F6B00"/>
    <w:rsid w:val="6BBC349C"/>
    <w:rsid w:val="6BD211FC"/>
    <w:rsid w:val="6C02414A"/>
    <w:rsid w:val="6C0A2854"/>
    <w:rsid w:val="6C1C4705"/>
    <w:rsid w:val="6C224F66"/>
    <w:rsid w:val="6C814251"/>
    <w:rsid w:val="6CA34DF0"/>
    <w:rsid w:val="6CC846B8"/>
    <w:rsid w:val="6CD26469"/>
    <w:rsid w:val="6CEF1778"/>
    <w:rsid w:val="6CFA7024"/>
    <w:rsid w:val="6D247346"/>
    <w:rsid w:val="6D3370D9"/>
    <w:rsid w:val="6D611742"/>
    <w:rsid w:val="6D75286B"/>
    <w:rsid w:val="6DAA44BD"/>
    <w:rsid w:val="6DBF2F58"/>
    <w:rsid w:val="6DCE166E"/>
    <w:rsid w:val="6DFC0191"/>
    <w:rsid w:val="6E1E3A07"/>
    <w:rsid w:val="6E1F6ED3"/>
    <w:rsid w:val="6E391563"/>
    <w:rsid w:val="6E3B312D"/>
    <w:rsid w:val="6E52772A"/>
    <w:rsid w:val="6E530C6B"/>
    <w:rsid w:val="6E5F57CC"/>
    <w:rsid w:val="6E600F53"/>
    <w:rsid w:val="6E7341F2"/>
    <w:rsid w:val="6E9808AE"/>
    <w:rsid w:val="6E9F4988"/>
    <w:rsid w:val="6EBE7228"/>
    <w:rsid w:val="6ECA2712"/>
    <w:rsid w:val="6EDD025C"/>
    <w:rsid w:val="6EF84340"/>
    <w:rsid w:val="6F06418D"/>
    <w:rsid w:val="6F096909"/>
    <w:rsid w:val="6F133A13"/>
    <w:rsid w:val="6F2669ED"/>
    <w:rsid w:val="6F2D2A36"/>
    <w:rsid w:val="6F35771A"/>
    <w:rsid w:val="6F5B3BE6"/>
    <w:rsid w:val="6F834CA7"/>
    <w:rsid w:val="6F943A1C"/>
    <w:rsid w:val="6FA34C26"/>
    <w:rsid w:val="6FA35765"/>
    <w:rsid w:val="6FA71C55"/>
    <w:rsid w:val="6FB846F4"/>
    <w:rsid w:val="6FBC0DF8"/>
    <w:rsid w:val="6FCC4EA8"/>
    <w:rsid w:val="6FF35327"/>
    <w:rsid w:val="70006308"/>
    <w:rsid w:val="701A5CBA"/>
    <w:rsid w:val="702E12BD"/>
    <w:rsid w:val="7040390F"/>
    <w:rsid w:val="70550E2D"/>
    <w:rsid w:val="706B736B"/>
    <w:rsid w:val="70932449"/>
    <w:rsid w:val="709479FE"/>
    <w:rsid w:val="70A56222"/>
    <w:rsid w:val="70BD45E0"/>
    <w:rsid w:val="70C63193"/>
    <w:rsid w:val="70EE066A"/>
    <w:rsid w:val="70FA0D9F"/>
    <w:rsid w:val="70FA4254"/>
    <w:rsid w:val="710A78E8"/>
    <w:rsid w:val="711F3FA4"/>
    <w:rsid w:val="712D1759"/>
    <w:rsid w:val="712D7D89"/>
    <w:rsid w:val="713F0ED1"/>
    <w:rsid w:val="714C18E3"/>
    <w:rsid w:val="71555B91"/>
    <w:rsid w:val="71701799"/>
    <w:rsid w:val="71B814C6"/>
    <w:rsid w:val="71D46BBF"/>
    <w:rsid w:val="71D91A7C"/>
    <w:rsid w:val="720C7CCC"/>
    <w:rsid w:val="72104603"/>
    <w:rsid w:val="721966D5"/>
    <w:rsid w:val="723D5D5F"/>
    <w:rsid w:val="723F7FFC"/>
    <w:rsid w:val="72406DC7"/>
    <w:rsid w:val="7264243B"/>
    <w:rsid w:val="7271166E"/>
    <w:rsid w:val="72733BFF"/>
    <w:rsid w:val="72920D38"/>
    <w:rsid w:val="729B7504"/>
    <w:rsid w:val="72A0466C"/>
    <w:rsid w:val="72A45F51"/>
    <w:rsid w:val="72A734BC"/>
    <w:rsid w:val="72AE69A1"/>
    <w:rsid w:val="72B35075"/>
    <w:rsid w:val="72D86CCE"/>
    <w:rsid w:val="730B3D06"/>
    <w:rsid w:val="733F0985"/>
    <w:rsid w:val="734713C4"/>
    <w:rsid w:val="73530005"/>
    <w:rsid w:val="735722FD"/>
    <w:rsid w:val="737567CD"/>
    <w:rsid w:val="73910E13"/>
    <w:rsid w:val="739B1F6C"/>
    <w:rsid w:val="73CD4870"/>
    <w:rsid w:val="73CF5633"/>
    <w:rsid w:val="73EC7E9E"/>
    <w:rsid w:val="743219CF"/>
    <w:rsid w:val="74362F59"/>
    <w:rsid w:val="7439689B"/>
    <w:rsid w:val="744414E2"/>
    <w:rsid w:val="744B4EB8"/>
    <w:rsid w:val="74584728"/>
    <w:rsid w:val="745A2F15"/>
    <w:rsid w:val="746C02D3"/>
    <w:rsid w:val="747B743F"/>
    <w:rsid w:val="74A01D43"/>
    <w:rsid w:val="74A642AA"/>
    <w:rsid w:val="74AB020A"/>
    <w:rsid w:val="74CD3662"/>
    <w:rsid w:val="74CE47B3"/>
    <w:rsid w:val="74D619B6"/>
    <w:rsid w:val="74EE2D6D"/>
    <w:rsid w:val="74F93AB3"/>
    <w:rsid w:val="7507444E"/>
    <w:rsid w:val="75131E4D"/>
    <w:rsid w:val="75170AF8"/>
    <w:rsid w:val="751C64DF"/>
    <w:rsid w:val="751F58E4"/>
    <w:rsid w:val="75355AC8"/>
    <w:rsid w:val="754738F8"/>
    <w:rsid w:val="75486BDD"/>
    <w:rsid w:val="75556B3F"/>
    <w:rsid w:val="75683317"/>
    <w:rsid w:val="757D7855"/>
    <w:rsid w:val="75A05488"/>
    <w:rsid w:val="75AB0A26"/>
    <w:rsid w:val="75AE2F44"/>
    <w:rsid w:val="75BA3E11"/>
    <w:rsid w:val="75D7099C"/>
    <w:rsid w:val="75E7039A"/>
    <w:rsid w:val="75EF3D4D"/>
    <w:rsid w:val="76053DF6"/>
    <w:rsid w:val="76116F3A"/>
    <w:rsid w:val="76210474"/>
    <w:rsid w:val="762175D5"/>
    <w:rsid w:val="764D6AA9"/>
    <w:rsid w:val="765A6545"/>
    <w:rsid w:val="766433AE"/>
    <w:rsid w:val="766921AE"/>
    <w:rsid w:val="76735930"/>
    <w:rsid w:val="767F49FD"/>
    <w:rsid w:val="769A7999"/>
    <w:rsid w:val="769C5137"/>
    <w:rsid w:val="76B84CB8"/>
    <w:rsid w:val="76C414CA"/>
    <w:rsid w:val="76CC4808"/>
    <w:rsid w:val="76E2571A"/>
    <w:rsid w:val="76E42C66"/>
    <w:rsid w:val="772031B0"/>
    <w:rsid w:val="772A3B0C"/>
    <w:rsid w:val="77363C60"/>
    <w:rsid w:val="7741427D"/>
    <w:rsid w:val="77425394"/>
    <w:rsid w:val="775A14B4"/>
    <w:rsid w:val="778C1373"/>
    <w:rsid w:val="77AD19D6"/>
    <w:rsid w:val="77B146D5"/>
    <w:rsid w:val="77C25549"/>
    <w:rsid w:val="77D7281C"/>
    <w:rsid w:val="77E13C60"/>
    <w:rsid w:val="77E15AEC"/>
    <w:rsid w:val="77EF63C1"/>
    <w:rsid w:val="7808536E"/>
    <w:rsid w:val="781B6ACB"/>
    <w:rsid w:val="782022AD"/>
    <w:rsid w:val="7847333B"/>
    <w:rsid w:val="784D4F53"/>
    <w:rsid w:val="785E2C79"/>
    <w:rsid w:val="789F5FE5"/>
    <w:rsid w:val="78A2568E"/>
    <w:rsid w:val="78BE4ACC"/>
    <w:rsid w:val="78C022E3"/>
    <w:rsid w:val="78CC3D35"/>
    <w:rsid w:val="78D8219B"/>
    <w:rsid w:val="78DD7ABB"/>
    <w:rsid w:val="78E327F2"/>
    <w:rsid w:val="78F10630"/>
    <w:rsid w:val="78F65895"/>
    <w:rsid w:val="78F9307A"/>
    <w:rsid w:val="79116DC2"/>
    <w:rsid w:val="79346DEB"/>
    <w:rsid w:val="793A0038"/>
    <w:rsid w:val="79411104"/>
    <w:rsid w:val="794309CA"/>
    <w:rsid w:val="797F6E1E"/>
    <w:rsid w:val="79871C1E"/>
    <w:rsid w:val="79932F1A"/>
    <w:rsid w:val="799E6E1E"/>
    <w:rsid w:val="79C3321C"/>
    <w:rsid w:val="79C47687"/>
    <w:rsid w:val="79E02AF3"/>
    <w:rsid w:val="79FB6B13"/>
    <w:rsid w:val="79FE6D18"/>
    <w:rsid w:val="79FF6689"/>
    <w:rsid w:val="7A083B83"/>
    <w:rsid w:val="7A182281"/>
    <w:rsid w:val="7A1E563B"/>
    <w:rsid w:val="7A2E036C"/>
    <w:rsid w:val="7A35546E"/>
    <w:rsid w:val="7A430888"/>
    <w:rsid w:val="7A547341"/>
    <w:rsid w:val="7A66191B"/>
    <w:rsid w:val="7A6F298E"/>
    <w:rsid w:val="7A7B4DCD"/>
    <w:rsid w:val="7AA230FD"/>
    <w:rsid w:val="7AAC7F38"/>
    <w:rsid w:val="7AB24ED6"/>
    <w:rsid w:val="7ADF3FCC"/>
    <w:rsid w:val="7AF044DB"/>
    <w:rsid w:val="7AF242E7"/>
    <w:rsid w:val="7B0C34FC"/>
    <w:rsid w:val="7B0D4DC2"/>
    <w:rsid w:val="7B2167AD"/>
    <w:rsid w:val="7B4711C6"/>
    <w:rsid w:val="7B565455"/>
    <w:rsid w:val="7B6B1E9C"/>
    <w:rsid w:val="7B8D5511"/>
    <w:rsid w:val="7B8F471E"/>
    <w:rsid w:val="7BA15E96"/>
    <w:rsid w:val="7BAE3716"/>
    <w:rsid w:val="7BCC0F07"/>
    <w:rsid w:val="7BD25575"/>
    <w:rsid w:val="7BD76230"/>
    <w:rsid w:val="7BDA3CF9"/>
    <w:rsid w:val="7BE4208F"/>
    <w:rsid w:val="7BEE62EB"/>
    <w:rsid w:val="7C0A24FC"/>
    <w:rsid w:val="7C2264A3"/>
    <w:rsid w:val="7C591BB0"/>
    <w:rsid w:val="7C604AE7"/>
    <w:rsid w:val="7C8311E4"/>
    <w:rsid w:val="7CBF508B"/>
    <w:rsid w:val="7CC876FF"/>
    <w:rsid w:val="7CCC3C00"/>
    <w:rsid w:val="7CCE70C4"/>
    <w:rsid w:val="7CE00613"/>
    <w:rsid w:val="7CE25EBF"/>
    <w:rsid w:val="7CF30616"/>
    <w:rsid w:val="7CF76791"/>
    <w:rsid w:val="7D0B2045"/>
    <w:rsid w:val="7D0F2DD1"/>
    <w:rsid w:val="7D126933"/>
    <w:rsid w:val="7D1449C3"/>
    <w:rsid w:val="7D1722BD"/>
    <w:rsid w:val="7D35609B"/>
    <w:rsid w:val="7D4C7C41"/>
    <w:rsid w:val="7D605722"/>
    <w:rsid w:val="7D922387"/>
    <w:rsid w:val="7D926A68"/>
    <w:rsid w:val="7DAD5E68"/>
    <w:rsid w:val="7DB40A66"/>
    <w:rsid w:val="7DB55EE4"/>
    <w:rsid w:val="7DB922BB"/>
    <w:rsid w:val="7DCA7650"/>
    <w:rsid w:val="7DE91FEE"/>
    <w:rsid w:val="7E0C6828"/>
    <w:rsid w:val="7E4069C1"/>
    <w:rsid w:val="7E6029E8"/>
    <w:rsid w:val="7E83120C"/>
    <w:rsid w:val="7E842B3A"/>
    <w:rsid w:val="7EA7149F"/>
    <w:rsid w:val="7EA842D0"/>
    <w:rsid w:val="7ED96E71"/>
    <w:rsid w:val="7EF53B2B"/>
    <w:rsid w:val="7EFA74EC"/>
    <w:rsid w:val="7F031853"/>
    <w:rsid w:val="7F1F09EE"/>
    <w:rsid w:val="7F23283E"/>
    <w:rsid w:val="7F2676A0"/>
    <w:rsid w:val="7F2F18CF"/>
    <w:rsid w:val="7F6911A2"/>
    <w:rsid w:val="7F771825"/>
    <w:rsid w:val="7F851F43"/>
    <w:rsid w:val="7F8E0A8E"/>
    <w:rsid w:val="7FB646C9"/>
    <w:rsid w:val="7FCF079A"/>
    <w:rsid w:val="7FD66B95"/>
    <w:rsid w:val="7FF7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99" w:semiHidden="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
    <w:qFormat/>
    <w:uiPriority w:val="0"/>
    <w:pPr>
      <w:keepNext/>
      <w:keepLines/>
      <w:spacing w:line="288" w:lineRule="auto"/>
      <w:jc w:val="center"/>
      <w:outlineLvl w:val="0"/>
    </w:pPr>
    <w:rPr>
      <w:rFonts w:ascii="Calibri" w:hAnsi="Calibri" w:eastAsia="黑体"/>
      <w:bCs/>
      <w:kern w:val="44"/>
      <w:sz w:val="32"/>
      <w:szCs w:val="44"/>
    </w:rPr>
  </w:style>
  <w:style w:type="paragraph" w:styleId="5">
    <w:name w:val="heading 2"/>
    <w:basedOn w:val="1"/>
    <w:next w:val="1"/>
    <w:link w:val="8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7"/>
    <w:link w:val="81"/>
    <w:qFormat/>
    <w:uiPriority w:val="0"/>
    <w:pPr>
      <w:keepNext/>
      <w:keepLines/>
      <w:spacing w:before="260" w:after="260" w:line="413" w:lineRule="auto"/>
      <w:outlineLvl w:val="2"/>
    </w:pPr>
    <w:rPr>
      <w:b/>
      <w:bCs/>
      <w:sz w:val="32"/>
      <w:szCs w:val="32"/>
    </w:rPr>
  </w:style>
  <w:style w:type="paragraph" w:styleId="8">
    <w:name w:val="heading 4"/>
    <w:basedOn w:val="1"/>
    <w:next w:val="1"/>
    <w:link w:val="7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9">
    <w:name w:val="heading 5"/>
    <w:basedOn w:val="1"/>
    <w:next w:val="7"/>
    <w:link w:val="77"/>
    <w:qFormat/>
    <w:uiPriority w:val="0"/>
    <w:pPr>
      <w:keepNext/>
      <w:keepLines/>
      <w:numPr>
        <w:ilvl w:val="4"/>
        <w:numId w:val="1"/>
      </w:numPr>
      <w:spacing w:before="280" w:after="290" w:line="372" w:lineRule="auto"/>
      <w:outlineLvl w:val="4"/>
    </w:pPr>
    <w:rPr>
      <w:b/>
      <w:sz w:val="28"/>
    </w:rPr>
  </w:style>
  <w:style w:type="paragraph" w:styleId="10">
    <w:name w:val="heading 6"/>
    <w:basedOn w:val="1"/>
    <w:next w:val="7"/>
    <w:qFormat/>
    <w:uiPriority w:val="0"/>
    <w:pPr>
      <w:keepNext/>
      <w:keepLines/>
      <w:numPr>
        <w:ilvl w:val="5"/>
        <w:numId w:val="1"/>
      </w:numPr>
      <w:spacing w:before="240" w:after="64" w:line="317" w:lineRule="auto"/>
      <w:outlineLvl w:val="5"/>
    </w:pPr>
    <w:rPr>
      <w:rFonts w:ascii="Arial" w:hAnsi="Arial" w:eastAsia="黑体"/>
      <w:b/>
      <w:sz w:val="24"/>
    </w:rPr>
  </w:style>
  <w:style w:type="paragraph" w:styleId="11">
    <w:name w:val="heading 7"/>
    <w:basedOn w:val="1"/>
    <w:next w:val="1"/>
    <w:qFormat/>
    <w:uiPriority w:val="0"/>
    <w:pPr>
      <w:keepNext/>
      <w:keepLines/>
      <w:numPr>
        <w:ilvl w:val="6"/>
        <w:numId w:val="1"/>
      </w:numPr>
      <w:spacing w:before="240" w:after="64" w:line="317" w:lineRule="auto"/>
      <w:outlineLvl w:val="6"/>
    </w:pPr>
    <w:rPr>
      <w:b/>
      <w:sz w:val="24"/>
    </w:rPr>
  </w:style>
  <w:style w:type="paragraph" w:styleId="12">
    <w:name w:val="heading 8"/>
    <w:basedOn w:val="1"/>
    <w:next w:val="7"/>
    <w:qFormat/>
    <w:uiPriority w:val="0"/>
    <w:pPr>
      <w:keepNext/>
      <w:keepLines/>
      <w:numPr>
        <w:ilvl w:val="7"/>
        <w:numId w:val="1"/>
      </w:numPr>
      <w:spacing w:before="240" w:after="64" w:line="317" w:lineRule="auto"/>
      <w:outlineLvl w:val="7"/>
    </w:pPr>
    <w:rPr>
      <w:rFonts w:ascii="Arial" w:hAnsi="Arial" w:eastAsia="黑体"/>
      <w:sz w:val="24"/>
    </w:rPr>
  </w:style>
  <w:style w:type="paragraph" w:styleId="13">
    <w:name w:val="heading 9"/>
    <w:basedOn w:val="1"/>
    <w:next w:val="7"/>
    <w:qFormat/>
    <w:uiPriority w:val="0"/>
    <w:pPr>
      <w:keepNext/>
      <w:keepLines/>
      <w:numPr>
        <w:ilvl w:val="8"/>
        <w:numId w:val="1"/>
      </w:numPr>
      <w:spacing w:before="240" w:after="64" w:line="317" w:lineRule="auto"/>
      <w:outlineLvl w:val="8"/>
    </w:pPr>
    <w:rPr>
      <w:rFonts w:ascii="Arial" w:hAnsi="Arial" w:eastAsia="黑体"/>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4"/>
    <w:qFormat/>
    <w:uiPriority w:val="0"/>
    <w:pPr>
      <w:spacing w:line="380" w:lineRule="exact"/>
    </w:pPr>
    <w:rPr>
      <w:sz w:val="24"/>
    </w:rPr>
  </w:style>
  <w:style w:type="paragraph" w:styleId="3">
    <w:name w:val="Body Text First Indent"/>
    <w:basedOn w:val="2"/>
    <w:next w:val="1"/>
    <w:qFormat/>
    <w:uiPriority w:val="0"/>
    <w:pPr>
      <w:spacing w:after="120" w:line="240" w:lineRule="auto"/>
      <w:ind w:firstLine="420" w:firstLineChars="100"/>
    </w:pPr>
    <w:rPr>
      <w:sz w:val="21"/>
    </w:rPr>
  </w:style>
  <w:style w:type="paragraph" w:styleId="7">
    <w:name w:val="Normal Indent"/>
    <w:basedOn w:val="1"/>
    <w:link w:val="82"/>
    <w:qFormat/>
    <w:uiPriority w:val="0"/>
    <w:pPr>
      <w:ind w:firstLine="420"/>
    </w:pPr>
    <w:rPr>
      <w:szCs w:val="20"/>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6">
    <w:name w:val="index 8"/>
    <w:basedOn w:val="1"/>
    <w:next w:val="1"/>
    <w:qFormat/>
    <w:uiPriority w:val="0"/>
    <w:pPr>
      <w:ind w:left="2940"/>
    </w:pPr>
  </w:style>
  <w:style w:type="paragraph" w:styleId="1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8">
    <w:name w:val="caption"/>
    <w:basedOn w:val="1"/>
    <w:next w:val="1"/>
    <w:qFormat/>
    <w:uiPriority w:val="0"/>
    <w:pPr>
      <w:spacing w:before="152"/>
    </w:pPr>
    <w:rPr>
      <w:rFonts w:ascii="Arial" w:hAnsi="Arial" w:eastAsia="黑体" w:cs="Arial"/>
      <w:sz w:val="20"/>
      <w:szCs w:val="20"/>
    </w:rPr>
  </w:style>
  <w:style w:type="paragraph" w:styleId="19">
    <w:name w:val="Document Map"/>
    <w:basedOn w:val="1"/>
    <w:link w:val="83"/>
    <w:qFormat/>
    <w:uiPriority w:val="0"/>
    <w:pPr>
      <w:shd w:val="clear" w:color="auto" w:fill="000080"/>
      <w:adjustRightInd w:val="0"/>
      <w:spacing w:line="312" w:lineRule="atLeast"/>
      <w:textAlignment w:val="baseline"/>
    </w:pPr>
    <w:rPr>
      <w:kern w:val="0"/>
      <w:szCs w:val="20"/>
    </w:rPr>
  </w:style>
  <w:style w:type="paragraph" w:styleId="20">
    <w:name w:val="toa heading"/>
    <w:basedOn w:val="1"/>
    <w:next w:val="1"/>
    <w:qFormat/>
    <w:uiPriority w:val="99"/>
    <w:pPr>
      <w:spacing w:before="120"/>
    </w:pPr>
    <w:rPr>
      <w:rFonts w:ascii="Cambria" w:hAnsi="Cambria" w:cs="宋体"/>
      <w:sz w:val="24"/>
    </w:rPr>
  </w:style>
  <w:style w:type="paragraph" w:styleId="21">
    <w:name w:val="annotation text"/>
    <w:basedOn w:val="1"/>
    <w:link w:val="78"/>
    <w:qFormat/>
    <w:uiPriority w:val="99"/>
    <w:pPr>
      <w:jc w:val="left"/>
    </w:pPr>
  </w:style>
  <w:style w:type="paragraph" w:styleId="22">
    <w:name w:val="Body Text 3"/>
    <w:basedOn w:val="1"/>
    <w:qFormat/>
    <w:uiPriority w:val="0"/>
    <w:pPr>
      <w:spacing w:line="500" w:lineRule="exact"/>
    </w:pPr>
    <w:rPr>
      <w:b/>
      <w:bCs/>
      <w:sz w:val="24"/>
    </w:rPr>
  </w:style>
  <w:style w:type="paragraph" w:styleId="23">
    <w:name w:val="Body Text Indent"/>
    <w:basedOn w:val="1"/>
    <w:next w:val="24"/>
    <w:link w:val="85"/>
    <w:qFormat/>
    <w:uiPriority w:val="0"/>
    <w:pPr>
      <w:ind w:firstLine="830" w:firstLineChars="352"/>
    </w:pPr>
    <w:rPr>
      <w:rFonts w:ascii="仿宋_GB2312" w:eastAsia="仿宋_GB2312"/>
      <w:sz w:val="32"/>
      <w:szCs w:val="20"/>
    </w:rPr>
  </w:style>
  <w:style w:type="paragraph" w:styleId="24">
    <w:name w:val="envelope return"/>
    <w:basedOn w:val="1"/>
    <w:qFormat/>
    <w:uiPriority w:val="99"/>
    <w:pPr>
      <w:snapToGrid w:val="0"/>
    </w:pPr>
    <w:rPr>
      <w:rFonts w:ascii="Arial" w:hAnsi="Arial" w:cs="Arial"/>
    </w:rPr>
  </w:style>
  <w:style w:type="paragraph" w:styleId="25">
    <w:name w:val="List Number 3"/>
    <w:basedOn w:val="1"/>
    <w:qFormat/>
    <w:uiPriority w:val="0"/>
    <w:pPr>
      <w:tabs>
        <w:tab w:val="left" w:pos="1200"/>
      </w:tabs>
      <w:ind w:left="1200" w:leftChars="400" w:hanging="360" w:hangingChars="200"/>
    </w:p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index 4"/>
    <w:basedOn w:val="1"/>
    <w:next w:val="1"/>
    <w:qFormat/>
    <w:uiPriority w:val="0"/>
    <w:pPr>
      <w:ind w:left="600" w:leftChars="600"/>
    </w:pPr>
  </w:style>
  <w:style w:type="paragraph" w:styleId="29">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30">
    <w:name w:val="toc 3"/>
    <w:basedOn w:val="1"/>
    <w:next w:val="1"/>
    <w:qFormat/>
    <w:uiPriority w:val="0"/>
    <w:pPr>
      <w:ind w:left="840" w:leftChars="400"/>
    </w:pPr>
  </w:style>
  <w:style w:type="paragraph" w:styleId="31">
    <w:name w:val="Plain Text"/>
    <w:basedOn w:val="1"/>
    <w:next w:val="16"/>
    <w:link w:val="75"/>
    <w:qFormat/>
    <w:uiPriority w:val="0"/>
    <w:rPr>
      <w:rFonts w:ascii="宋体" w:hAnsi="Courier New" w:cs="Courier New"/>
      <w:szCs w:val="21"/>
    </w:rPr>
  </w:style>
  <w:style w:type="paragraph" w:styleId="32">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3">
    <w:name w:val="Date"/>
    <w:basedOn w:val="1"/>
    <w:next w:val="1"/>
    <w:link w:val="86"/>
    <w:qFormat/>
    <w:uiPriority w:val="0"/>
    <w:pPr>
      <w:ind w:left="100" w:leftChars="2500"/>
    </w:pPr>
    <w:rPr>
      <w:rFonts w:ascii="宋体" w:hAnsi="Courier New"/>
      <w:szCs w:val="21"/>
    </w:rPr>
  </w:style>
  <w:style w:type="paragraph" w:styleId="34">
    <w:name w:val="Body Text Indent 2"/>
    <w:basedOn w:val="1"/>
    <w:link w:val="87"/>
    <w:qFormat/>
    <w:uiPriority w:val="0"/>
    <w:pPr>
      <w:ind w:firstLine="630"/>
    </w:pPr>
    <w:rPr>
      <w:sz w:val="32"/>
      <w:szCs w:val="20"/>
    </w:rPr>
  </w:style>
  <w:style w:type="paragraph" w:styleId="35">
    <w:name w:val="endnote text"/>
    <w:basedOn w:val="1"/>
    <w:link w:val="88"/>
    <w:qFormat/>
    <w:uiPriority w:val="0"/>
    <w:pPr>
      <w:snapToGrid w:val="0"/>
      <w:jc w:val="left"/>
    </w:pPr>
  </w:style>
  <w:style w:type="paragraph" w:styleId="36">
    <w:name w:val="Balloon Text"/>
    <w:basedOn w:val="1"/>
    <w:link w:val="89"/>
    <w:qFormat/>
    <w:uiPriority w:val="0"/>
    <w:rPr>
      <w:sz w:val="18"/>
      <w:szCs w:val="18"/>
    </w:rPr>
  </w:style>
  <w:style w:type="paragraph" w:styleId="37">
    <w:name w:val="footer"/>
    <w:basedOn w:val="1"/>
    <w:link w:val="90"/>
    <w:qFormat/>
    <w:uiPriority w:val="0"/>
    <w:pPr>
      <w:tabs>
        <w:tab w:val="center" w:pos="4153"/>
        <w:tab w:val="right" w:pos="8306"/>
      </w:tabs>
      <w:snapToGrid w:val="0"/>
      <w:jc w:val="left"/>
    </w:pPr>
    <w:rPr>
      <w:sz w:val="18"/>
      <w:szCs w:val="18"/>
    </w:rPr>
  </w:style>
  <w:style w:type="paragraph" w:styleId="38">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40">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1">
    <w:name w:val="Subtitle"/>
    <w:basedOn w:val="1"/>
    <w:next w:val="1"/>
    <w:link w:val="92"/>
    <w:qFormat/>
    <w:uiPriority w:val="0"/>
    <w:pPr>
      <w:spacing w:before="240" w:after="60" w:line="312" w:lineRule="auto"/>
      <w:jc w:val="center"/>
      <w:outlineLvl w:val="1"/>
    </w:pPr>
    <w:rPr>
      <w:rFonts w:ascii="Cambria" w:hAnsi="Cambria"/>
      <w:b/>
      <w:bCs/>
      <w:kern w:val="28"/>
      <w:sz w:val="32"/>
      <w:szCs w:val="32"/>
    </w:rPr>
  </w:style>
  <w:style w:type="paragraph" w:styleId="42">
    <w:name w:val="List"/>
    <w:basedOn w:val="1"/>
    <w:qFormat/>
    <w:uiPriority w:val="0"/>
    <w:pPr>
      <w:ind w:left="200" w:hanging="200" w:hangingChars="200"/>
    </w:pPr>
    <w:rPr>
      <w:sz w:val="28"/>
    </w:rPr>
  </w:style>
  <w:style w:type="paragraph" w:styleId="43">
    <w:name w:val="footnote text"/>
    <w:basedOn w:val="1"/>
    <w:link w:val="93"/>
    <w:qFormat/>
    <w:uiPriority w:val="0"/>
    <w:pPr>
      <w:adjustRightInd w:val="0"/>
      <w:spacing w:line="312" w:lineRule="atLeast"/>
      <w:jc w:val="left"/>
      <w:textAlignment w:val="baseline"/>
    </w:pPr>
    <w:rPr>
      <w:kern w:val="0"/>
      <w:sz w:val="18"/>
      <w:szCs w:val="20"/>
    </w:rPr>
  </w:style>
  <w:style w:type="paragraph" w:styleId="44">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5">
    <w:name w:val="List 5"/>
    <w:basedOn w:val="1"/>
    <w:qFormat/>
    <w:uiPriority w:val="0"/>
    <w:pPr>
      <w:ind w:left="2100" w:hanging="420"/>
    </w:pPr>
    <w:rPr>
      <w:szCs w:val="20"/>
    </w:rPr>
  </w:style>
  <w:style w:type="paragraph" w:styleId="46">
    <w:name w:val="Body Text Indent 3"/>
    <w:basedOn w:val="1"/>
    <w:qFormat/>
    <w:uiPriority w:val="0"/>
    <w:pPr>
      <w:spacing w:after="120"/>
      <w:ind w:left="420" w:leftChars="200"/>
    </w:pPr>
    <w:rPr>
      <w:sz w:val="16"/>
      <w:szCs w:val="16"/>
    </w:rPr>
  </w:style>
  <w:style w:type="paragraph" w:styleId="47">
    <w:name w:val="toc 2"/>
    <w:basedOn w:val="1"/>
    <w:next w:val="1"/>
    <w:qFormat/>
    <w:uiPriority w:val="0"/>
    <w:pPr>
      <w:ind w:left="420" w:leftChars="200"/>
    </w:pPr>
  </w:style>
  <w:style w:type="paragraph" w:styleId="48">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9">
    <w:name w:val="Body Text 2"/>
    <w:basedOn w:val="1"/>
    <w:qFormat/>
    <w:uiPriority w:val="0"/>
    <w:pPr>
      <w:spacing w:after="120" w:line="480" w:lineRule="auto"/>
    </w:pPr>
  </w:style>
  <w:style w:type="paragraph" w:styleId="50">
    <w:name w:val="List 4"/>
    <w:basedOn w:val="1"/>
    <w:qFormat/>
    <w:uiPriority w:val="0"/>
    <w:pPr>
      <w:ind w:left="100" w:leftChars="600" w:hanging="200" w:hangingChars="200"/>
    </w:pPr>
  </w:style>
  <w:style w:type="paragraph" w:styleId="51">
    <w:name w:val="List Continue 2"/>
    <w:basedOn w:val="1"/>
    <w:qFormat/>
    <w:uiPriority w:val="0"/>
    <w:pPr>
      <w:spacing w:after="120"/>
      <w:ind w:left="840" w:leftChars="400"/>
    </w:pPr>
  </w:style>
  <w:style w:type="paragraph" w:styleId="5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index 1"/>
    <w:basedOn w:val="1"/>
    <w:next w:val="1"/>
    <w:qFormat/>
    <w:uiPriority w:val="0"/>
    <w:pPr>
      <w:spacing w:line="400" w:lineRule="exact"/>
      <w:ind w:firstLine="420" w:firstLineChars="200"/>
    </w:pPr>
    <w:rPr>
      <w:rFonts w:ascii="宋体" w:hAnsi="Courier New"/>
      <w:b/>
      <w:szCs w:val="20"/>
    </w:rPr>
  </w:style>
  <w:style w:type="paragraph" w:styleId="55">
    <w:name w:val="Title"/>
    <w:basedOn w:val="1"/>
    <w:next w:val="1"/>
    <w:link w:val="94"/>
    <w:qFormat/>
    <w:uiPriority w:val="0"/>
    <w:pPr>
      <w:jc w:val="center"/>
    </w:pPr>
    <w:rPr>
      <w:sz w:val="30"/>
    </w:rPr>
  </w:style>
  <w:style w:type="paragraph" w:styleId="56">
    <w:name w:val="annotation subject"/>
    <w:basedOn w:val="21"/>
    <w:next w:val="21"/>
    <w:link w:val="95"/>
    <w:qFormat/>
    <w:uiPriority w:val="0"/>
    <w:rPr>
      <w:b/>
      <w:bCs/>
    </w:rPr>
  </w:style>
  <w:style w:type="paragraph" w:styleId="57">
    <w:name w:val="Body Text First Indent 2"/>
    <w:basedOn w:val="23"/>
    <w:qFormat/>
    <w:uiPriority w:val="0"/>
    <w:pPr>
      <w:spacing w:after="120"/>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rFonts w:ascii="Times New Roman" w:hAnsi="Times New Roman" w:eastAsia="宋体" w:cs="Times New Roman"/>
      <w:b/>
      <w:bCs/>
    </w:rPr>
  </w:style>
  <w:style w:type="character" w:styleId="62">
    <w:name w:val="endnote reference"/>
    <w:qFormat/>
    <w:uiPriority w:val="0"/>
    <w:rPr>
      <w:rFonts w:ascii="Times New Roman" w:hAnsi="Times New Roman" w:eastAsia="宋体" w:cs="Times New Roman"/>
      <w:vertAlign w:val="superscript"/>
    </w:rPr>
  </w:style>
  <w:style w:type="character" w:styleId="63">
    <w:name w:val="page number"/>
    <w:basedOn w:val="60"/>
    <w:qFormat/>
    <w:uiPriority w:val="0"/>
    <w:rPr>
      <w:rFonts w:ascii="Times New Roman" w:hAnsi="Times New Roman" w:eastAsia="宋体" w:cs="Times New Roman"/>
    </w:rPr>
  </w:style>
  <w:style w:type="character" w:styleId="64">
    <w:name w:val="FollowedHyperlink"/>
    <w:qFormat/>
    <w:uiPriority w:val="0"/>
    <w:rPr>
      <w:rFonts w:ascii="Times New Roman" w:hAnsi="Times New Roman" w:eastAsia="宋体" w:cs="Times New Roman"/>
      <w:color w:val="333333"/>
      <w:u w:val="none"/>
    </w:rPr>
  </w:style>
  <w:style w:type="character" w:styleId="65">
    <w:name w:val="Emphasis"/>
    <w:qFormat/>
    <w:uiPriority w:val="0"/>
    <w:rPr>
      <w:rFonts w:ascii="Times New Roman" w:hAnsi="Times New Roman" w:eastAsia="宋体" w:cs="Times New Roman"/>
      <w:color w:val="CC0000"/>
    </w:rPr>
  </w:style>
  <w:style w:type="character" w:styleId="66">
    <w:name w:val="HTML Definition"/>
    <w:qFormat/>
    <w:uiPriority w:val="0"/>
  </w:style>
  <w:style w:type="character" w:styleId="67">
    <w:name w:val="HTML Variable"/>
    <w:qFormat/>
    <w:uiPriority w:val="0"/>
  </w:style>
  <w:style w:type="character" w:styleId="68">
    <w:name w:val="Hyperlink"/>
    <w:basedOn w:val="60"/>
    <w:qFormat/>
    <w:uiPriority w:val="0"/>
    <w:rPr>
      <w:rFonts w:ascii="Times New Roman" w:hAnsi="Times New Roman" w:eastAsia="宋体" w:cs="Times New Roman"/>
      <w:color w:val="333333"/>
      <w:u w:val="none"/>
    </w:rPr>
  </w:style>
  <w:style w:type="character" w:styleId="69">
    <w:name w:val="HTML Code"/>
    <w:qFormat/>
    <w:uiPriority w:val="0"/>
    <w:rPr>
      <w:rFonts w:ascii="Courier New" w:hAnsi="Courier New" w:eastAsia="宋体" w:cs="Times New Roman"/>
      <w:sz w:val="20"/>
    </w:rPr>
  </w:style>
  <w:style w:type="character" w:styleId="70">
    <w:name w:val="annotation reference"/>
    <w:qFormat/>
    <w:uiPriority w:val="0"/>
    <w:rPr>
      <w:rFonts w:ascii="Times New Roman" w:hAnsi="Times New Roman" w:eastAsia="宋体" w:cs="Times New Roman"/>
      <w:sz w:val="21"/>
      <w:szCs w:val="21"/>
    </w:rPr>
  </w:style>
  <w:style w:type="character" w:styleId="71">
    <w:name w:val="HTML Cite"/>
    <w:qFormat/>
    <w:uiPriority w:val="0"/>
    <w:rPr>
      <w:rFonts w:ascii="Times New Roman" w:hAnsi="Times New Roman" w:eastAsia="宋体" w:cs="Times New Roman"/>
    </w:rPr>
  </w:style>
  <w:style w:type="character" w:styleId="72">
    <w:name w:val="HTML Keyboard"/>
    <w:qFormat/>
    <w:uiPriority w:val="0"/>
    <w:rPr>
      <w:rFonts w:hint="eastAsia" w:ascii="Arial" w:hAnsi="Arial" w:cs="Arial"/>
      <w:sz w:val="20"/>
    </w:rPr>
  </w:style>
  <w:style w:type="character" w:styleId="73">
    <w:name w:val="HTML Sample"/>
    <w:qFormat/>
    <w:uiPriority w:val="0"/>
    <w:rPr>
      <w:rFonts w:hint="default" w:ascii="Arial" w:hAnsi="Arial" w:cs="Arial"/>
    </w:rPr>
  </w:style>
  <w:style w:type="paragraph" w:customStyle="1" w:styleId="74">
    <w:name w:val="段"/>
    <w:next w:val="1"/>
    <w:qFormat/>
    <w:uiPriority w:val="0"/>
    <w:pPr>
      <w:autoSpaceDE w:val="0"/>
      <w:autoSpaceDN w:val="0"/>
      <w:adjustRightInd w:val="0"/>
      <w:snapToGrid w:val="0"/>
      <w:spacing w:after="160" w:line="360" w:lineRule="auto"/>
      <w:ind w:firstLine="200" w:firstLineChars="200"/>
      <w:jc w:val="both"/>
    </w:pPr>
    <w:rPr>
      <w:rFonts w:ascii="宋体" w:hAnsi="Calibri" w:eastAsia="宋体" w:cs="Times New Roman"/>
      <w:sz w:val="24"/>
      <w:szCs w:val="22"/>
      <w:lang w:val="en-US" w:eastAsia="zh-CN" w:bidi="ar-SA"/>
    </w:rPr>
  </w:style>
  <w:style w:type="character" w:customStyle="1" w:styleId="75">
    <w:name w:val="纯文本 Char"/>
    <w:link w:val="31"/>
    <w:qFormat/>
    <w:uiPriority w:val="0"/>
    <w:rPr>
      <w:rFonts w:ascii="宋体" w:hAnsi="Courier New" w:eastAsia="宋体" w:cs="Courier New"/>
      <w:kern w:val="2"/>
      <w:sz w:val="21"/>
      <w:szCs w:val="21"/>
      <w:lang w:val="en-US" w:eastAsia="zh-CN" w:bidi="ar-SA"/>
    </w:rPr>
  </w:style>
  <w:style w:type="character" w:customStyle="1" w:styleId="76">
    <w:name w:val="标题 4 Char"/>
    <w:link w:val="8"/>
    <w:qFormat/>
    <w:uiPriority w:val="0"/>
    <w:rPr>
      <w:rFonts w:ascii="Arial" w:hAnsi="Arial" w:eastAsia="黑体" w:cs="Times New Roman"/>
      <w:sz w:val="28"/>
    </w:rPr>
  </w:style>
  <w:style w:type="character" w:customStyle="1" w:styleId="77">
    <w:name w:val="标题 5 Char"/>
    <w:link w:val="9"/>
    <w:qFormat/>
    <w:uiPriority w:val="0"/>
    <w:rPr>
      <w:rFonts w:ascii="Times New Roman" w:hAnsi="Times New Roman" w:eastAsia="宋体" w:cs="Times New Roman"/>
      <w:b/>
      <w:kern w:val="2"/>
      <w:sz w:val="28"/>
      <w:szCs w:val="24"/>
    </w:rPr>
  </w:style>
  <w:style w:type="character" w:customStyle="1" w:styleId="78">
    <w:name w:val="批注文字 Char"/>
    <w:link w:val="21"/>
    <w:qFormat/>
    <w:uiPriority w:val="99"/>
    <w:rPr>
      <w:rFonts w:ascii="Times New Roman" w:hAnsi="Times New Roman" w:eastAsia="宋体" w:cs="Times New Roman"/>
      <w:kern w:val="2"/>
      <w:sz w:val="21"/>
      <w:szCs w:val="24"/>
    </w:rPr>
  </w:style>
  <w:style w:type="character" w:customStyle="1" w:styleId="79">
    <w:name w:val="标题 1 Char"/>
    <w:link w:val="4"/>
    <w:qFormat/>
    <w:uiPriority w:val="0"/>
    <w:rPr>
      <w:rFonts w:ascii="Calibri" w:hAnsi="Calibri" w:eastAsia="黑体" w:cs="Times New Roman"/>
      <w:bCs/>
      <w:kern w:val="44"/>
      <w:sz w:val="32"/>
      <w:szCs w:val="44"/>
      <w:lang w:val="en-US" w:eastAsia="zh-CN" w:bidi="ar-SA"/>
    </w:rPr>
  </w:style>
  <w:style w:type="character" w:customStyle="1" w:styleId="80">
    <w:name w:val="标题 2 Char"/>
    <w:link w:val="5"/>
    <w:qFormat/>
    <w:uiPriority w:val="0"/>
    <w:rPr>
      <w:rFonts w:ascii="Arial" w:hAnsi="Arial" w:eastAsia="黑体" w:cs="Times New Roman"/>
      <w:b/>
      <w:bCs/>
      <w:kern w:val="2"/>
      <w:sz w:val="32"/>
      <w:szCs w:val="32"/>
    </w:rPr>
  </w:style>
  <w:style w:type="character" w:customStyle="1" w:styleId="81">
    <w:name w:val="标题 3 Char"/>
    <w:link w:val="6"/>
    <w:qFormat/>
    <w:uiPriority w:val="0"/>
    <w:rPr>
      <w:rFonts w:ascii="Times New Roman" w:hAnsi="Times New Roman" w:eastAsia="宋体" w:cs="Times New Roman"/>
      <w:b/>
      <w:bCs/>
      <w:kern w:val="2"/>
      <w:sz w:val="32"/>
      <w:szCs w:val="32"/>
    </w:rPr>
  </w:style>
  <w:style w:type="character" w:customStyle="1" w:styleId="82">
    <w:name w:val="正文缩进 Char"/>
    <w:link w:val="7"/>
    <w:qFormat/>
    <w:uiPriority w:val="0"/>
    <w:rPr>
      <w:rFonts w:ascii="Times New Roman" w:hAnsi="Times New Roman" w:eastAsia="宋体" w:cs="Times New Roman"/>
      <w:kern w:val="2"/>
      <w:sz w:val="21"/>
    </w:rPr>
  </w:style>
  <w:style w:type="character" w:customStyle="1" w:styleId="83">
    <w:name w:val="文档结构图 Char"/>
    <w:link w:val="19"/>
    <w:qFormat/>
    <w:uiPriority w:val="0"/>
    <w:rPr>
      <w:rFonts w:ascii="Times New Roman" w:hAnsi="Times New Roman" w:eastAsia="宋体" w:cs="Times New Roman"/>
      <w:sz w:val="21"/>
      <w:shd w:val="clear" w:color="auto" w:fill="000080"/>
    </w:rPr>
  </w:style>
  <w:style w:type="character" w:customStyle="1" w:styleId="84">
    <w:name w:val="正文文本 Char"/>
    <w:link w:val="2"/>
    <w:qFormat/>
    <w:uiPriority w:val="0"/>
    <w:rPr>
      <w:rFonts w:ascii="Times New Roman" w:hAnsi="Times New Roman" w:eastAsia="宋体" w:cs="Times New Roman"/>
      <w:kern w:val="2"/>
      <w:sz w:val="24"/>
      <w:szCs w:val="24"/>
    </w:rPr>
  </w:style>
  <w:style w:type="character" w:customStyle="1" w:styleId="85">
    <w:name w:val="正文文本缩进 Char"/>
    <w:link w:val="23"/>
    <w:qFormat/>
    <w:uiPriority w:val="0"/>
    <w:rPr>
      <w:rFonts w:ascii="仿宋_GB2312" w:hAnsi="Times New Roman" w:eastAsia="仿宋_GB2312" w:cs="Times New Roman"/>
      <w:kern w:val="2"/>
      <w:sz w:val="32"/>
    </w:rPr>
  </w:style>
  <w:style w:type="character" w:customStyle="1" w:styleId="86">
    <w:name w:val="日期 Char"/>
    <w:link w:val="33"/>
    <w:qFormat/>
    <w:uiPriority w:val="0"/>
    <w:rPr>
      <w:rFonts w:ascii="宋体" w:hAnsi="Courier New" w:eastAsia="宋体" w:cs="Courier New"/>
      <w:kern w:val="2"/>
      <w:sz w:val="21"/>
      <w:szCs w:val="21"/>
    </w:rPr>
  </w:style>
  <w:style w:type="character" w:customStyle="1" w:styleId="87">
    <w:name w:val="正文文本缩进 2 Char"/>
    <w:link w:val="34"/>
    <w:qFormat/>
    <w:uiPriority w:val="0"/>
    <w:rPr>
      <w:rFonts w:ascii="Times New Roman" w:hAnsi="Times New Roman" w:eastAsia="宋体" w:cs="Times New Roman"/>
      <w:kern w:val="2"/>
      <w:sz w:val="32"/>
    </w:rPr>
  </w:style>
  <w:style w:type="character" w:customStyle="1" w:styleId="88">
    <w:name w:val="尾注文本 Char"/>
    <w:link w:val="35"/>
    <w:qFormat/>
    <w:uiPriority w:val="0"/>
    <w:rPr>
      <w:rFonts w:ascii="Times New Roman" w:hAnsi="Times New Roman" w:eastAsia="宋体" w:cs="Times New Roman"/>
      <w:kern w:val="2"/>
      <w:sz w:val="21"/>
      <w:szCs w:val="24"/>
    </w:rPr>
  </w:style>
  <w:style w:type="character" w:customStyle="1" w:styleId="89">
    <w:name w:val="批注框文本 Char"/>
    <w:link w:val="36"/>
    <w:qFormat/>
    <w:uiPriority w:val="0"/>
    <w:rPr>
      <w:rFonts w:ascii="Times New Roman" w:hAnsi="Times New Roman" w:eastAsia="宋体" w:cs="Times New Roman"/>
      <w:kern w:val="2"/>
      <w:sz w:val="18"/>
      <w:szCs w:val="18"/>
    </w:rPr>
  </w:style>
  <w:style w:type="character" w:customStyle="1" w:styleId="90">
    <w:name w:val="页脚 Char"/>
    <w:link w:val="37"/>
    <w:qFormat/>
    <w:uiPriority w:val="0"/>
    <w:rPr>
      <w:rFonts w:ascii="Times New Roman" w:hAnsi="Times New Roman" w:eastAsia="宋体" w:cs="Times New Roman"/>
      <w:kern w:val="2"/>
      <w:sz w:val="18"/>
      <w:szCs w:val="18"/>
    </w:rPr>
  </w:style>
  <w:style w:type="character" w:customStyle="1" w:styleId="91">
    <w:name w:val="页眉 Char1"/>
    <w:link w:val="38"/>
    <w:qFormat/>
    <w:uiPriority w:val="0"/>
    <w:rPr>
      <w:rFonts w:ascii="Times New Roman" w:hAnsi="Times New Roman" w:eastAsia="宋体" w:cs="Times New Roman"/>
      <w:kern w:val="2"/>
      <w:sz w:val="18"/>
      <w:szCs w:val="18"/>
    </w:rPr>
  </w:style>
  <w:style w:type="character" w:customStyle="1" w:styleId="92">
    <w:name w:val="副标题 Char"/>
    <w:link w:val="41"/>
    <w:qFormat/>
    <w:uiPriority w:val="0"/>
    <w:rPr>
      <w:rFonts w:ascii="Cambria" w:hAnsi="Cambria" w:eastAsia="宋体" w:cs="Times New Roman"/>
      <w:b/>
      <w:bCs/>
      <w:kern w:val="28"/>
      <w:sz w:val="32"/>
      <w:szCs w:val="32"/>
    </w:rPr>
  </w:style>
  <w:style w:type="character" w:customStyle="1" w:styleId="93">
    <w:name w:val="脚注文本 Char"/>
    <w:link w:val="43"/>
    <w:qFormat/>
    <w:uiPriority w:val="0"/>
    <w:rPr>
      <w:rFonts w:ascii="Times New Roman" w:hAnsi="Times New Roman" w:eastAsia="宋体" w:cs="Times New Roman"/>
      <w:sz w:val="18"/>
    </w:rPr>
  </w:style>
  <w:style w:type="character" w:customStyle="1" w:styleId="94">
    <w:name w:val="标题 Char"/>
    <w:link w:val="55"/>
    <w:qFormat/>
    <w:uiPriority w:val="0"/>
    <w:rPr>
      <w:rFonts w:ascii="Times New Roman" w:hAnsi="Times New Roman" w:eastAsia="宋体" w:cs="Times New Roman"/>
      <w:kern w:val="2"/>
      <w:sz w:val="30"/>
      <w:szCs w:val="24"/>
    </w:rPr>
  </w:style>
  <w:style w:type="character" w:customStyle="1" w:styleId="95">
    <w:name w:val="批注主题 Char"/>
    <w:link w:val="56"/>
    <w:qFormat/>
    <w:uiPriority w:val="0"/>
    <w:rPr>
      <w:rFonts w:ascii="Times New Roman" w:hAnsi="Times New Roman" w:eastAsia="宋体" w:cs="Times New Roman"/>
      <w:b/>
      <w:bCs/>
      <w:kern w:val="2"/>
      <w:sz w:val="21"/>
      <w:szCs w:val="24"/>
    </w:rPr>
  </w:style>
  <w:style w:type="character" w:customStyle="1" w:styleId="96">
    <w:name w:val="hover24"/>
    <w:qFormat/>
    <w:uiPriority w:val="0"/>
    <w:rPr>
      <w:rFonts w:ascii="Times New Roman" w:hAnsi="Times New Roman" w:eastAsia="宋体" w:cs="Times New Roman"/>
      <w:color w:val="315EFB"/>
    </w:rPr>
  </w:style>
  <w:style w:type="character" w:customStyle="1" w:styleId="97">
    <w:name w:val="small"/>
    <w:qFormat/>
    <w:uiPriority w:val="0"/>
    <w:rPr>
      <w:rFonts w:ascii="Times New Roman" w:hAnsi="Times New Roman" w:eastAsia="宋体" w:cs="Times New Roman"/>
    </w:rPr>
  </w:style>
  <w:style w:type="character" w:customStyle="1" w:styleId="98">
    <w:name w:val="case31"/>
    <w:qFormat/>
    <w:uiPriority w:val="0"/>
    <w:rPr>
      <w:rFonts w:hint="default" w:ascii="_x000B__x000C_" w:hAnsi="_x000B__x000C_" w:eastAsia="宋体" w:cs="Times New Roman"/>
      <w:sz w:val="21"/>
      <w:szCs w:val="21"/>
    </w:rPr>
  </w:style>
  <w:style w:type="character" w:customStyle="1" w:styleId="99">
    <w:name w:val="c-icon26"/>
    <w:qFormat/>
    <w:uiPriority w:val="0"/>
  </w:style>
  <w:style w:type="character" w:customStyle="1" w:styleId="100">
    <w:name w:val="p12"/>
    <w:qFormat/>
    <w:uiPriority w:val="0"/>
    <w:rPr>
      <w:rFonts w:ascii="Times New Roman" w:hAnsi="Times New Roman" w:eastAsia="宋体" w:cs="Times New Roman"/>
      <w:kern w:val="2"/>
      <w:sz w:val="24"/>
      <w:lang w:val="en-US" w:eastAsia="zh-CN"/>
    </w:rPr>
  </w:style>
  <w:style w:type="character" w:customStyle="1" w:styleId="101">
    <w:name w:val="font11"/>
    <w:qFormat/>
    <w:uiPriority w:val="0"/>
    <w:rPr>
      <w:rFonts w:hint="eastAsia" w:ascii="宋体" w:hAnsi="宋体" w:eastAsia="宋体" w:cs="宋体"/>
      <w:color w:val="000000"/>
      <w:sz w:val="20"/>
      <w:szCs w:val="20"/>
      <w:u w:val="none"/>
    </w:rPr>
  </w:style>
  <w:style w:type="character" w:customStyle="1" w:styleId="102">
    <w:name w:val="text11"/>
    <w:qFormat/>
    <w:uiPriority w:val="0"/>
    <w:rPr>
      <w:rFonts w:hint="default" w:ascii="Verdana" w:hAnsi="Verdana" w:eastAsia="宋体" w:cs="Times New Roman"/>
      <w:color w:val="4E4E4E"/>
      <w:sz w:val="18"/>
      <w:szCs w:val="18"/>
    </w:rPr>
  </w:style>
  <w:style w:type="character" w:customStyle="1" w:styleId="103">
    <w:name w:val="浅色底纹 - 强调文字颜色 2 Char"/>
    <w:link w:val="104"/>
    <w:qFormat/>
    <w:uiPriority w:val="0"/>
    <w:rPr>
      <w:rFonts w:ascii="Times New Roman" w:hAnsi="Times New Roman" w:eastAsia="宋体" w:cs="Times New Roman"/>
      <w:b/>
      <w:bCs/>
      <w:i/>
      <w:iCs/>
      <w:color w:val="4F81BD"/>
    </w:rPr>
  </w:style>
  <w:style w:type="paragraph" w:customStyle="1" w:styleId="104">
    <w:name w:val="浅色底纹 - 强调文字颜色 21"/>
    <w:basedOn w:val="1"/>
    <w:next w:val="1"/>
    <w:link w:val="103"/>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05">
    <w:name w:val="彩色网格 - 强调文字颜色 1 Char"/>
    <w:link w:val="106"/>
    <w:qFormat/>
    <w:uiPriority w:val="0"/>
    <w:rPr>
      <w:rFonts w:ascii="Times New Roman" w:hAnsi="Times New Roman" w:eastAsia="宋体" w:cs="Times New Roman"/>
      <w:i/>
      <w:iCs/>
      <w:color w:val="000000"/>
    </w:rPr>
  </w:style>
  <w:style w:type="paragraph" w:customStyle="1" w:styleId="106">
    <w:name w:val="彩色网格 - 强调文字颜色 11"/>
    <w:basedOn w:val="1"/>
    <w:next w:val="1"/>
    <w:link w:val="105"/>
    <w:qFormat/>
    <w:uiPriority w:val="0"/>
    <w:rPr>
      <w:i/>
      <w:iCs/>
      <w:color w:val="000000"/>
      <w:kern w:val="0"/>
      <w:sz w:val="20"/>
      <w:szCs w:val="20"/>
    </w:rPr>
  </w:style>
  <w:style w:type="character" w:customStyle="1" w:styleId="107">
    <w:name w:val="style21"/>
    <w:qFormat/>
    <w:uiPriority w:val="0"/>
    <w:rPr>
      <w:rFonts w:ascii="Times New Roman" w:hAnsi="Times New Roman" w:eastAsia="宋体" w:cs="Times New Roman"/>
      <w:sz w:val="17"/>
      <w:szCs w:val="17"/>
    </w:rPr>
  </w:style>
  <w:style w:type="character" w:customStyle="1" w:styleId="108">
    <w:name w:val="标题5 Char Char"/>
    <w:link w:val="109"/>
    <w:qFormat/>
    <w:uiPriority w:val="0"/>
    <w:rPr>
      <w:rFonts w:ascii="Arial" w:hAnsi="Arial" w:eastAsia="宋体" w:cs="Times New Roman"/>
      <w:b/>
      <w:bCs/>
      <w:sz w:val="24"/>
      <w:szCs w:val="32"/>
    </w:rPr>
  </w:style>
  <w:style w:type="paragraph" w:customStyle="1" w:styleId="109">
    <w:name w:val="标题5"/>
    <w:basedOn w:val="6"/>
    <w:link w:val="108"/>
    <w:qFormat/>
    <w:uiPriority w:val="0"/>
    <w:rPr>
      <w:rFonts w:ascii="Arial" w:hAnsi="Arial"/>
      <w:kern w:val="0"/>
      <w:sz w:val="24"/>
    </w:rPr>
  </w:style>
  <w:style w:type="character" w:customStyle="1" w:styleId="110">
    <w:name w:val="1ji Char"/>
    <w:link w:val="111"/>
    <w:qFormat/>
    <w:uiPriority w:val="0"/>
    <w:rPr>
      <w:rFonts w:ascii="宋体" w:hAnsi="宋体" w:eastAsia="宋体" w:cs="Times New Roman"/>
      <w:b/>
      <w:bCs/>
      <w:kern w:val="44"/>
      <w:sz w:val="36"/>
      <w:szCs w:val="44"/>
      <w:lang w:val="en-US" w:eastAsia="zh-CN" w:bidi="ar-SA"/>
    </w:rPr>
  </w:style>
  <w:style w:type="paragraph" w:customStyle="1" w:styleId="111">
    <w:name w:val="1ji"/>
    <w:basedOn w:val="4"/>
    <w:link w:val="110"/>
    <w:qFormat/>
    <w:uiPriority w:val="0"/>
    <w:pPr>
      <w:keepLines w:val="0"/>
      <w:widowControl/>
      <w:spacing w:line="240" w:lineRule="auto"/>
    </w:pPr>
    <w:rPr>
      <w:rFonts w:ascii="宋体" w:hAnsi="宋体" w:eastAsia="宋体"/>
      <w:b/>
      <w:sz w:val="36"/>
    </w:rPr>
  </w:style>
  <w:style w:type="character" w:customStyle="1" w:styleId="112">
    <w:name w:val="纯文本 Char1"/>
    <w:qFormat/>
    <w:uiPriority w:val="0"/>
    <w:rPr>
      <w:rFonts w:ascii="宋体" w:hAnsi="Courier New" w:eastAsia="宋体" w:cs="Courier New"/>
      <w:kern w:val="2"/>
      <w:sz w:val="21"/>
      <w:szCs w:val="21"/>
      <w:lang w:val="en-US" w:eastAsia="zh-CN" w:bidi="ar-SA"/>
    </w:rPr>
  </w:style>
  <w:style w:type="character" w:customStyle="1" w:styleId="113">
    <w:name w:val="062"/>
    <w:qFormat/>
    <w:uiPriority w:val="0"/>
    <w:rPr>
      <w:rFonts w:ascii="宋体" w:hAnsi="宋体" w:eastAsia="宋体" w:cs="Times New Roman"/>
      <w:b/>
      <w:bCs/>
      <w:sz w:val="32"/>
    </w:rPr>
  </w:style>
  <w:style w:type="character" w:customStyle="1" w:styleId="114">
    <w:name w:val="to"/>
    <w:qFormat/>
    <w:uiPriority w:val="0"/>
    <w:rPr>
      <w:rFonts w:ascii="Times New Roman" w:hAnsi="Times New Roman" w:eastAsia="宋体" w:cs="Times New Roman"/>
    </w:rPr>
  </w:style>
  <w:style w:type="character" w:customStyle="1" w:styleId="115">
    <w:name w:val="style11"/>
    <w:qFormat/>
    <w:uiPriority w:val="0"/>
    <w:rPr>
      <w:rFonts w:hint="default" w:ascii="Arial" w:hAnsi="Arial" w:eastAsia="宋体" w:cs="Arial"/>
    </w:rPr>
  </w:style>
  <w:style w:type="character" w:customStyle="1" w:styleId="116">
    <w:name w:val="gray12"/>
    <w:qFormat/>
    <w:uiPriority w:val="0"/>
    <w:rPr>
      <w:rFonts w:ascii="Times New Roman" w:hAnsi="Times New Roman" w:eastAsia="宋体" w:cs="Times New Roman"/>
    </w:rPr>
  </w:style>
  <w:style w:type="character" w:customStyle="1" w:styleId="117">
    <w:name w:val="标题4 Char Char"/>
    <w:link w:val="118"/>
    <w:qFormat/>
    <w:uiPriority w:val="0"/>
    <w:rPr>
      <w:rFonts w:ascii="Arial" w:hAnsi="Arial" w:eastAsia="宋体" w:cs="Times New Roman"/>
      <w:b/>
      <w:bCs/>
      <w:sz w:val="24"/>
      <w:szCs w:val="32"/>
    </w:rPr>
  </w:style>
  <w:style w:type="paragraph" w:customStyle="1" w:styleId="118">
    <w:name w:val="标题4"/>
    <w:basedOn w:val="5"/>
    <w:next w:val="28"/>
    <w:link w:val="117"/>
    <w:qFormat/>
    <w:uiPriority w:val="0"/>
    <w:pPr>
      <w:spacing w:before="60" w:after="60"/>
    </w:pPr>
    <w:rPr>
      <w:rFonts w:eastAsia="宋体"/>
      <w:kern w:val="0"/>
      <w:sz w:val="24"/>
    </w:rPr>
  </w:style>
  <w:style w:type="character" w:customStyle="1" w:styleId="119">
    <w:name w:val="hover23"/>
    <w:qFormat/>
    <w:uiPriority w:val="0"/>
  </w:style>
  <w:style w:type="character" w:customStyle="1" w:styleId="120">
    <w:name w:val="f151"/>
    <w:qFormat/>
    <w:uiPriority w:val="0"/>
    <w:rPr>
      <w:rFonts w:ascii="Times New Roman" w:hAnsi="Times New Roman" w:eastAsia="宋体" w:cs="Times New Roman"/>
      <w:sz w:val="23"/>
      <w:szCs w:val="23"/>
    </w:rPr>
  </w:style>
  <w:style w:type="character" w:customStyle="1" w:styleId="121">
    <w:name w:val="NormalCharacter"/>
    <w:qFormat/>
    <w:uiPriority w:val="99"/>
  </w:style>
  <w:style w:type="character" w:customStyle="1" w:styleId="122">
    <w:name w:val="明显引用 Char2"/>
    <w:qFormat/>
    <w:uiPriority w:val="0"/>
    <w:rPr>
      <w:rFonts w:ascii="Times New Roman" w:hAnsi="Times New Roman" w:eastAsia="宋体" w:cs="Times New Roman"/>
      <w:b/>
      <w:bCs/>
      <w:i/>
      <w:iCs/>
      <w:color w:val="4F81BD"/>
      <w:kern w:val="2"/>
      <w:sz w:val="21"/>
      <w:szCs w:val="24"/>
    </w:rPr>
  </w:style>
  <w:style w:type="character" w:customStyle="1" w:styleId="123">
    <w:name w:val="引用 Char2"/>
    <w:qFormat/>
    <w:uiPriority w:val="0"/>
    <w:rPr>
      <w:rFonts w:ascii="Times New Roman" w:hAnsi="Times New Roman" w:eastAsia="宋体" w:cs="Times New Roman"/>
      <w:i/>
      <w:iCs/>
      <w:color w:val="000000"/>
      <w:kern w:val="2"/>
      <w:sz w:val="21"/>
      <w:szCs w:val="24"/>
    </w:rPr>
  </w:style>
  <w:style w:type="character" w:customStyle="1" w:styleId="124">
    <w:name w:val="mark8"/>
    <w:qFormat/>
    <w:uiPriority w:val="0"/>
    <w:rPr>
      <w:rFonts w:ascii="Times New Roman" w:hAnsi="Times New Roman" w:eastAsia="宋体" w:cs="Times New Roman"/>
      <w:b/>
      <w:bCs/>
      <w:sz w:val="21"/>
      <w:szCs w:val="21"/>
    </w:rPr>
  </w:style>
  <w:style w:type="character" w:customStyle="1" w:styleId="125">
    <w:name w:val="页眉 Char"/>
    <w:qFormat/>
    <w:uiPriority w:val="0"/>
    <w:rPr>
      <w:rFonts w:ascii="Times New Roman" w:hAnsi="Times New Roman" w:eastAsia="宋体" w:cs="Times New Roman"/>
      <w:kern w:val="2"/>
      <w:sz w:val="18"/>
      <w:szCs w:val="18"/>
    </w:rPr>
  </w:style>
  <w:style w:type="character" w:customStyle="1" w:styleId="126">
    <w:name w:val="white"/>
    <w:qFormat/>
    <w:uiPriority w:val="0"/>
    <w:rPr>
      <w:rFonts w:ascii="Times New Roman" w:hAnsi="Times New Roman" w:eastAsia="宋体" w:cs="Times New Roman"/>
    </w:rPr>
  </w:style>
  <w:style w:type="character" w:customStyle="1" w:styleId="127">
    <w:name w:val="fontstyle11"/>
    <w:qFormat/>
    <w:uiPriority w:val="0"/>
    <w:rPr>
      <w:rFonts w:hint="eastAsia" w:ascii="宋体" w:hAnsi="宋体" w:eastAsia="宋体"/>
      <w:color w:val="000000"/>
      <w:sz w:val="22"/>
      <w:szCs w:val="22"/>
    </w:rPr>
  </w:style>
  <w:style w:type="character" w:customStyle="1" w:styleId="128">
    <w:name w:val="short_text1"/>
    <w:qFormat/>
    <w:uiPriority w:val="0"/>
    <w:rPr>
      <w:rFonts w:ascii="Times New Roman" w:hAnsi="Times New Roman" w:eastAsia="宋体" w:cs="Times New Roman"/>
      <w:sz w:val="26"/>
    </w:rPr>
  </w:style>
  <w:style w:type="character" w:customStyle="1" w:styleId="129">
    <w:name w:val="unnamed3"/>
    <w:qFormat/>
    <w:uiPriority w:val="0"/>
    <w:rPr>
      <w:rFonts w:ascii="Times New Roman" w:hAnsi="Times New Roman" w:eastAsia="宋体" w:cs="Times New Roman"/>
    </w:rPr>
  </w:style>
  <w:style w:type="character" w:customStyle="1" w:styleId="130">
    <w:name w:val="1051"/>
    <w:qFormat/>
    <w:uiPriority w:val="0"/>
    <w:rPr>
      <w:rFonts w:ascii="Times New Roman" w:hAnsi="Times New Roman" w:eastAsia="宋体" w:cs="Times New Roman"/>
      <w:sz w:val="21"/>
      <w:szCs w:val="21"/>
    </w:rPr>
  </w:style>
  <w:style w:type="character" w:customStyle="1" w:styleId="131">
    <w:name w:val="content2"/>
    <w:qFormat/>
    <w:uiPriority w:val="0"/>
    <w:rPr>
      <w:rFonts w:ascii="Times New Roman" w:hAnsi="Times New Roman" w:eastAsia="宋体" w:cs="Times New Roman"/>
    </w:rPr>
  </w:style>
  <w:style w:type="character" w:customStyle="1" w:styleId="132">
    <w:name w:val="脚注文本 Char1"/>
    <w:qFormat/>
    <w:uiPriority w:val="0"/>
    <w:rPr>
      <w:rFonts w:ascii="Times New Roman" w:hAnsi="Times New Roman" w:eastAsia="宋体" w:cs="Times New Roman"/>
      <w:kern w:val="2"/>
      <w:sz w:val="18"/>
      <w:szCs w:val="18"/>
    </w:rPr>
  </w:style>
  <w:style w:type="character" w:customStyle="1" w:styleId="133">
    <w:name w:val="graytext1"/>
    <w:qFormat/>
    <w:uiPriority w:val="0"/>
    <w:rPr>
      <w:rFonts w:ascii="Times New Roman" w:hAnsi="Times New Roman" w:eastAsia="宋体" w:cs="Times New Roman"/>
      <w:color w:val="666666"/>
    </w:rPr>
  </w:style>
  <w:style w:type="paragraph" w:customStyle="1" w:styleId="134">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2ji"/>
    <w:basedOn w:val="5"/>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3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8">
    <w:name w:val="tgt1"/>
    <w:basedOn w:val="1"/>
    <w:qFormat/>
    <w:uiPriority w:val="0"/>
    <w:pPr>
      <w:widowControl/>
      <w:spacing w:after="150"/>
      <w:jc w:val="left"/>
    </w:pPr>
    <w:rPr>
      <w:rFonts w:ascii="宋体" w:hAnsi="宋体" w:cs="宋体"/>
      <w:kern w:val="0"/>
      <w:sz w:val="24"/>
    </w:rPr>
  </w:style>
  <w:style w:type="paragraph" w:customStyle="1" w:styleId="139">
    <w:name w:val="Char Char Char Char 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140">
    <w:name w:val="正文段"/>
    <w:basedOn w:val="1"/>
    <w:qFormat/>
    <w:uiPriority w:val="0"/>
    <w:pPr>
      <w:widowControl/>
      <w:snapToGrid w:val="0"/>
      <w:spacing w:afterLines="50"/>
      <w:ind w:firstLine="200" w:firstLineChars="200"/>
    </w:pPr>
    <w:rPr>
      <w:kern w:val="0"/>
      <w:sz w:val="24"/>
      <w:szCs w:val="20"/>
    </w:rPr>
  </w:style>
  <w:style w:type="paragraph" w:customStyle="1" w:styleId="141">
    <w:name w:val="444"/>
    <w:basedOn w:val="1"/>
    <w:qFormat/>
    <w:uiPriority w:val="0"/>
    <w:pPr>
      <w:adjustRightInd w:val="0"/>
      <w:spacing w:line="312" w:lineRule="atLeast"/>
      <w:jc w:val="center"/>
      <w:textAlignment w:val="baseline"/>
    </w:pPr>
    <w:rPr>
      <w:b/>
      <w:kern w:val="0"/>
      <w:sz w:val="36"/>
      <w:szCs w:val="36"/>
    </w:rPr>
  </w:style>
  <w:style w:type="paragraph" w:customStyle="1" w:styleId="14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3">
    <w:name w:val="p0"/>
    <w:basedOn w:val="1"/>
    <w:qFormat/>
    <w:uiPriority w:val="0"/>
    <w:pPr>
      <w:widowControl/>
    </w:pPr>
    <w:rPr>
      <w:rFonts w:ascii="Calibri" w:hAnsi="Calibri" w:cs="宋体"/>
      <w:kern w:val="0"/>
      <w:szCs w:val="21"/>
    </w:rPr>
  </w:style>
  <w:style w:type="paragraph" w:customStyle="1" w:styleId="14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5">
    <w:name w:val="Char1"/>
    <w:basedOn w:val="1"/>
    <w:qFormat/>
    <w:uiPriority w:val="0"/>
    <w:rPr>
      <w:szCs w:val="21"/>
    </w:rPr>
  </w:style>
  <w:style w:type="paragraph" w:customStyle="1" w:styleId="146">
    <w:name w:val="默认段落字体 Para Char Char Char Char Char Char Char Char Char1 Char Char Char Char"/>
    <w:basedOn w:val="1"/>
    <w:qFormat/>
    <w:uiPriority w:val="0"/>
    <w:rPr>
      <w:rFonts w:ascii="Tahoma" w:hAnsi="Tahoma"/>
      <w:sz w:val="24"/>
      <w:szCs w:val="20"/>
    </w:rPr>
  </w:style>
  <w:style w:type="paragraph" w:customStyle="1" w:styleId="147">
    <w:name w:val="表格"/>
    <w:basedOn w:val="1"/>
    <w:qFormat/>
    <w:uiPriority w:val="0"/>
    <w:pPr>
      <w:spacing w:line="400" w:lineRule="exact"/>
    </w:pPr>
    <w:rPr>
      <w:sz w:val="24"/>
    </w:rPr>
  </w:style>
  <w:style w:type="paragraph" w:customStyle="1" w:styleId="148">
    <w:name w:val="Char"/>
    <w:basedOn w:val="1"/>
    <w:qFormat/>
    <w:uiPriority w:val="0"/>
    <w:pPr>
      <w:tabs>
        <w:tab w:val="left" w:pos="360"/>
      </w:tabs>
      <w:ind w:left="252" w:hanging="252" w:hangingChars="140"/>
    </w:pPr>
    <w:rPr>
      <w:rFonts w:ascii="宋体"/>
      <w:sz w:val="18"/>
      <w:szCs w:val="18"/>
    </w:rPr>
  </w:style>
  <w:style w:type="paragraph" w:customStyle="1" w:styleId="149">
    <w:name w:val="_Style 1"/>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5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51">
    <w:name w:val="Char2"/>
    <w:basedOn w:val="1"/>
    <w:qFormat/>
    <w:uiPriority w:val="0"/>
    <w:pPr>
      <w:widowControl/>
      <w:spacing w:line="240" w:lineRule="exact"/>
      <w:jc w:val="left"/>
    </w:pPr>
    <w:rPr>
      <w:rFonts w:ascii="Verdana" w:hAnsi="Verdana"/>
      <w:kern w:val="0"/>
      <w:szCs w:val="20"/>
      <w:lang w:eastAsia="en-US"/>
    </w:rPr>
  </w:style>
  <w:style w:type="paragraph" w:customStyle="1" w:styleId="152">
    <w:name w:val="List Paragraph1"/>
    <w:basedOn w:val="1"/>
    <w:qFormat/>
    <w:uiPriority w:val="0"/>
    <w:pPr>
      <w:ind w:firstLine="420" w:firstLineChars="200"/>
    </w:pPr>
    <w:rPr>
      <w:rFonts w:ascii="Calibri" w:hAnsi="Calibri"/>
      <w:szCs w:val="22"/>
    </w:rPr>
  </w:style>
  <w:style w:type="paragraph" w:customStyle="1" w:styleId="153">
    <w:name w:val="1"/>
    <w:basedOn w:val="1"/>
    <w:next w:val="31"/>
    <w:qFormat/>
    <w:uiPriority w:val="0"/>
    <w:rPr>
      <w:rFonts w:ascii="宋体" w:hAnsi="Courier New"/>
      <w:szCs w:val="20"/>
    </w:rPr>
  </w:style>
  <w:style w:type="paragraph" w:customStyle="1" w:styleId="154">
    <w:name w:val="List Paragraph2"/>
    <w:basedOn w:val="1"/>
    <w:qFormat/>
    <w:uiPriority w:val="0"/>
    <w:pPr>
      <w:ind w:firstLine="420" w:firstLineChars="200"/>
    </w:pPr>
    <w:rPr>
      <w:rFonts w:ascii="Calibri" w:hAnsi="Calibri"/>
      <w:szCs w:val="22"/>
    </w:rPr>
  </w:style>
  <w:style w:type="paragraph" w:customStyle="1" w:styleId="155">
    <w:name w:val="彩色列表 - 强调文字颜色 11"/>
    <w:basedOn w:val="1"/>
    <w:qFormat/>
    <w:uiPriority w:val="0"/>
    <w:pPr>
      <w:ind w:firstLine="420" w:firstLineChars="200"/>
    </w:pPr>
    <w:rPr>
      <w:rFonts w:ascii="Calibri" w:hAnsi="Calibri"/>
      <w:szCs w:val="22"/>
    </w:rPr>
  </w:style>
  <w:style w:type="paragraph" w:customStyle="1" w:styleId="156">
    <w:name w:val="标题 41"/>
    <w:basedOn w:val="1"/>
    <w:qFormat/>
    <w:uiPriority w:val="1"/>
    <w:pPr>
      <w:ind w:left="625"/>
      <w:outlineLvl w:val="4"/>
    </w:pPr>
    <w:rPr>
      <w:b/>
      <w:bCs/>
      <w:szCs w:val="21"/>
    </w:rPr>
  </w:style>
  <w:style w:type="paragraph" w:customStyle="1" w:styleId="157">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58">
    <w:name w:val="样式1"/>
    <w:basedOn w:val="1"/>
    <w:qFormat/>
    <w:uiPriority w:val="0"/>
    <w:pPr>
      <w:spacing w:before="120" w:after="120" w:line="300" w:lineRule="auto"/>
    </w:pPr>
    <w:rPr>
      <w:rFonts w:ascii="宋体" w:hAnsi="宋体"/>
      <w:b/>
      <w:sz w:val="24"/>
      <w:szCs w:val="20"/>
    </w:rPr>
  </w:style>
  <w:style w:type="paragraph" w:customStyle="1" w:styleId="159">
    <w:name w:val="表格文字"/>
    <w:basedOn w:val="1"/>
    <w:qFormat/>
    <w:uiPriority w:val="0"/>
    <w:pPr>
      <w:spacing w:before="25" w:after="25"/>
      <w:jc w:val="left"/>
    </w:pPr>
    <w:rPr>
      <w:bCs/>
      <w:spacing w:val="10"/>
      <w:kern w:val="0"/>
      <w:sz w:val="24"/>
    </w:rPr>
  </w:style>
  <w:style w:type="paragraph" w:customStyle="1" w:styleId="16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61">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62">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63">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默认段落字体 Para Char1"/>
    <w:next w:val="1"/>
    <w:qFormat/>
    <w:uiPriority w:val="0"/>
    <w:pPr>
      <w:keepNext/>
      <w:keepLines/>
      <w:tabs>
        <w:tab w:val="left" w:pos="360"/>
      </w:tabs>
      <w:snapToGrid w:val="0"/>
      <w:spacing w:before="240" w:after="240" w:line="278" w:lineRule="auto"/>
      <w:outlineLvl w:val="7"/>
    </w:pPr>
    <w:rPr>
      <w:rFonts w:ascii="Arial" w:hAnsi="Arial" w:eastAsia="宋体" w:cs="Arial"/>
      <w:kern w:val="2"/>
      <w:lang w:val="en-US" w:eastAsia="zh-CN" w:bidi="ar-SA"/>
    </w:rPr>
  </w:style>
  <w:style w:type="paragraph" w:customStyle="1" w:styleId="1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66">
    <w:name w:val="五号正文（标准）"/>
    <w:basedOn w:val="1"/>
    <w:qFormat/>
    <w:uiPriority w:val="0"/>
    <w:pPr>
      <w:spacing w:line="360" w:lineRule="auto"/>
      <w:ind w:right="55" w:firstLine="560" w:firstLineChars="200"/>
    </w:pPr>
    <w:rPr>
      <w:rFonts w:eastAsia="仿宋_GB2312"/>
      <w:sz w:val="28"/>
      <w:szCs w:val="20"/>
    </w:rPr>
  </w:style>
  <w:style w:type="paragraph" w:customStyle="1" w:styleId="167">
    <w:name w:val="Table Paragraph"/>
    <w:basedOn w:val="1"/>
    <w:qFormat/>
    <w:uiPriority w:val="0"/>
  </w:style>
  <w:style w:type="paragraph" w:customStyle="1" w:styleId="16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9">
    <w:name w:val="Char Char Char"/>
    <w:basedOn w:val="1"/>
    <w:qFormat/>
    <w:uiPriority w:val="0"/>
    <w:rPr>
      <w:rFonts w:ascii="Tahoma" w:hAnsi="Tahoma"/>
      <w:sz w:val="24"/>
      <w:szCs w:val="20"/>
    </w:rPr>
  </w:style>
  <w:style w:type="paragraph" w:customStyle="1" w:styleId="170">
    <w:name w:val="样式 标题 2 + Times New Roman 四号 非加粗 段前: 5 磅 段后: 0 磅 行距: 固定值 20..."/>
    <w:basedOn w:val="5"/>
    <w:qFormat/>
    <w:uiPriority w:val="0"/>
    <w:pPr>
      <w:spacing w:before="100" w:after="0" w:line="400" w:lineRule="exact"/>
    </w:pPr>
    <w:rPr>
      <w:rFonts w:ascii="Times New Roman" w:hAnsi="Times New Roman" w:eastAsia="宋体" w:cs="宋体"/>
      <w:b w:val="0"/>
      <w:bCs w:val="0"/>
      <w:sz w:val="28"/>
      <w:szCs w:val="20"/>
    </w:rPr>
  </w:style>
  <w:style w:type="paragraph" w:customStyle="1" w:styleId="171">
    <w:name w:val="列表段落1"/>
    <w:basedOn w:val="1"/>
    <w:qFormat/>
    <w:uiPriority w:val="99"/>
    <w:pPr>
      <w:ind w:firstLine="420" w:firstLineChars="200"/>
    </w:pPr>
  </w:style>
  <w:style w:type="paragraph" w:customStyle="1" w:styleId="172">
    <w:name w:val="F2"/>
    <w:basedOn w:val="1"/>
    <w:qFormat/>
    <w:uiPriority w:val="0"/>
    <w:pPr>
      <w:autoSpaceDE w:val="0"/>
      <w:autoSpaceDN w:val="0"/>
      <w:adjustRightInd w:val="0"/>
      <w:ind w:firstLine="601"/>
      <w:textAlignment w:val="baseline"/>
    </w:pPr>
    <w:rPr>
      <w:kern w:val="0"/>
      <w:sz w:val="24"/>
      <w:szCs w:val="20"/>
    </w:rPr>
  </w:style>
  <w:style w:type="paragraph" w:customStyle="1" w:styleId="173">
    <w:name w:val="2-2ji"/>
    <w:basedOn w:val="5"/>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74">
    <w:name w:val="次小点说明 Char"/>
    <w:basedOn w:val="7"/>
    <w:qFormat/>
    <w:uiPriority w:val="0"/>
    <w:pPr>
      <w:ind w:firstLine="0"/>
    </w:pPr>
    <w:rPr>
      <w:sz w:val="24"/>
      <w:szCs w:val="24"/>
    </w:rPr>
  </w:style>
  <w:style w:type="paragraph" w:customStyle="1" w:styleId="175">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176">
    <w:name w:val="正文首行缩进两字符"/>
    <w:basedOn w:val="1"/>
    <w:qFormat/>
    <w:uiPriority w:val="0"/>
    <w:pPr>
      <w:spacing w:line="360" w:lineRule="auto"/>
      <w:ind w:firstLine="200" w:firstLineChars="200"/>
    </w:pPr>
  </w:style>
  <w:style w:type="paragraph" w:customStyle="1" w:styleId="177">
    <w:name w:val="默认段落字体 Para Char"/>
    <w:basedOn w:val="1"/>
    <w:qFormat/>
    <w:uiPriority w:val="0"/>
    <w:pPr>
      <w:adjustRightInd w:val="0"/>
      <w:spacing w:line="360" w:lineRule="auto"/>
    </w:pPr>
    <w:rPr>
      <w:kern w:val="0"/>
      <w:sz w:val="24"/>
      <w:szCs w:val="20"/>
    </w:rPr>
  </w:style>
  <w:style w:type="paragraph" w:customStyle="1" w:styleId="178">
    <w:name w:val="Char Char Char Char Char Char Char Char Char Char Char Char Char"/>
    <w:basedOn w:val="19"/>
    <w:qFormat/>
    <w:uiPriority w:val="0"/>
    <w:pPr>
      <w:adjustRightInd/>
      <w:spacing w:line="240" w:lineRule="auto"/>
      <w:textAlignment w:val="auto"/>
    </w:pPr>
    <w:rPr>
      <w:rFonts w:ascii="Tahoma" w:hAnsi="Tahoma"/>
      <w:kern w:val="2"/>
      <w:sz w:val="24"/>
      <w:szCs w:val="24"/>
    </w:rPr>
  </w:style>
  <w:style w:type="paragraph" w:customStyle="1" w:styleId="179">
    <w:name w:val="Char Char Char Char Char Char Char"/>
    <w:basedOn w:val="1"/>
    <w:qFormat/>
    <w:uiPriority w:val="0"/>
  </w:style>
  <w:style w:type="paragraph" w:customStyle="1" w:styleId="180">
    <w:name w:val="样式 首行缩进:  2 字符"/>
    <w:basedOn w:val="1"/>
    <w:qFormat/>
    <w:uiPriority w:val="0"/>
    <w:pPr>
      <w:spacing w:line="400" w:lineRule="exact"/>
      <w:ind w:firstLine="200" w:firstLineChars="200"/>
    </w:pPr>
    <w:rPr>
      <w:rFonts w:cs="宋体"/>
      <w:sz w:val="24"/>
    </w:rPr>
  </w:style>
  <w:style w:type="paragraph" w:customStyle="1" w:styleId="1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2">
    <w:name w:val="Char Char Char1"/>
    <w:basedOn w:val="19"/>
    <w:qFormat/>
    <w:uiPriority w:val="0"/>
    <w:pPr>
      <w:adjustRightInd/>
      <w:spacing w:line="240" w:lineRule="auto"/>
      <w:textAlignment w:val="auto"/>
    </w:pPr>
    <w:rPr>
      <w:rFonts w:ascii="Tahoma" w:hAnsi="Tahoma"/>
      <w:kern w:val="2"/>
      <w:sz w:val="24"/>
      <w:szCs w:val="24"/>
    </w:rPr>
  </w:style>
  <w:style w:type="paragraph" w:customStyle="1" w:styleId="183">
    <w:name w:val="_Style 101"/>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8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8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table" w:customStyle="1" w:styleId="186">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87">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88">
    <w:name w:val="批注文字 字符1"/>
    <w:qFormat/>
    <w:uiPriority w:val="99"/>
    <w:rPr>
      <w:rFonts w:ascii="Times New Roman" w:hAnsi="Times New Roman" w:eastAsia="宋体" w:cs="Times New Roman"/>
      <w:szCs w:val="24"/>
      <w:lang w:val="zh-CN" w:eastAsia="zh-CN"/>
    </w:rPr>
  </w:style>
  <w:style w:type="character" w:customStyle="1" w:styleId="189">
    <w:name w:val="纯文本 字符1"/>
    <w:qFormat/>
    <w:uiPriority w:val="0"/>
    <w:rPr>
      <w:rFonts w:ascii="宋体" w:hAnsi="Courier New" w:eastAsia="宋体" w:cs="Times New Roman"/>
      <w:kern w:val="0"/>
      <w:sz w:val="20"/>
      <w:szCs w:val="21"/>
      <w:lang w:val="zh-CN" w:eastAsia="zh-CN"/>
    </w:rPr>
  </w:style>
  <w:style w:type="paragraph" w:customStyle="1" w:styleId="190">
    <w:name w:val="p17"/>
    <w:basedOn w:val="1"/>
    <w:qFormat/>
    <w:uiPriority w:val="0"/>
    <w:pPr>
      <w:widowControl/>
    </w:pPr>
    <w:rPr>
      <w:rFonts w:ascii="宋体" w:hAnsi="宋体" w:cs="宋体"/>
      <w:kern w:val="0"/>
      <w:szCs w:val="21"/>
    </w:rPr>
  </w:style>
  <w:style w:type="paragraph" w:customStyle="1" w:styleId="191">
    <w:name w:val="_Style 189"/>
    <w:basedOn w:val="1"/>
    <w:next w:val="1"/>
    <w:qFormat/>
    <w:uiPriority w:val="0"/>
    <w:pPr>
      <w:pBdr>
        <w:bottom w:val="single" w:color="auto" w:sz="6" w:space="1"/>
      </w:pBdr>
      <w:jc w:val="center"/>
    </w:pPr>
    <w:rPr>
      <w:rFonts w:ascii="Arial"/>
      <w:vanish/>
      <w:sz w:val="16"/>
    </w:rPr>
  </w:style>
  <w:style w:type="paragraph" w:customStyle="1" w:styleId="192">
    <w:name w:val="_Style 190"/>
    <w:basedOn w:val="1"/>
    <w:next w:val="1"/>
    <w:qFormat/>
    <w:uiPriority w:val="0"/>
    <w:pPr>
      <w:pBdr>
        <w:top w:val="single" w:color="auto" w:sz="6" w:space="1"/>
      </w:pBdr>
      <w:jc w:val="center"/>
    </w:pPr>
    <w:rPr>
      <w:rFonts w:ascii="Arial"/>
      <w:vanish/>
      <w:sz w:val="16"/>
    </w:rPr>
  </w:style>
  <w:style w:type="paragraph" w:styleId="19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CGTEAM</Company>
  <Pages>53</Pages>
  <Words>35392</Words>
  <Characters>39055</Characters>
  <Lines>291</Lines>
  <Paragraphs>82</Paragraphs>
  <TotalTime>1</TotalTime>
  <ScaleCrop>false</ScaleCrop>
  <LinksUpToDate>false</LinksUpToDate>
  <CharactersWithSpaces>40999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2024-07-29T03:31:00Z</dcterms:created>
  <dc:creator>微软用户</dc:creator>
  <cp:lastModifiedBy>NTKO</cp:lastModifiedBy>
  <cp:lastPrinted>2022-03-26T02:01:00Z</cp:lastPrinted>
  <dcterms:modified xsi:type="dcterms:W3CDTF">2024-08-12T09:20:04Z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ContentTypeId">
    <vt:lpwstr>0x01010002A98C0CD93A734BA2D7C8AE4AEF6111</vt:lpwstr>
  </property>
  <property fmtid="{D5CDD505-2E9C-101B-9397-08002B2CF9AE}" pid="4" name="Subject">
    <vt:lpwstr/>
  </property>
  <property fmtid="{D5CDD505-2E9C-101B-9397-08002B2CF9AE}" pid="5" name="Keywords">
    <vt:lpwstr/>
  </property>
  <property fmtid="{D5CDD505-2E9C-101B-9397-08002B2CF9AE}" pid="6" name="_Author">
    <vt:lpwstr>΢���û�</vt:lpwstr>
  </property>
  <property fmtid="{D5CDD505-2E9C-101B-9397-08002B2CF9AE}" pid="7" name="_Category">
    <vt:lpwstr/>
  </property>
  <property fmtid="{D5CDD505-2E9C-101B-9397-08002B2CF9AE}" pid="8" name="Slides">
    <vt:lpwstr>0</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ICV">
    <vt:lpwstr>DCB0F1287975484093B79DB8E91632CB</vt:lpwstr>
  </property>
</Properties>
</file>