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A9BC1A">
      <w:pPr>
        <w:wordWrap w:val="0"/>
        <w:spacing w:line="500" w:lineRule="exact"/>
        <w:jc w:val="center"/>
        <w:outlineLvl w:val="0"/>
        <w:rPr>
          <w:b/>
          <w:bCs/>
          <w:color w:val="auto"/>
          <w:sz w:val="44"/>
          <w:szCs w:val="44"/>
        </w:rPr>
      </w:pPr>
      <w:r>
        <w:rPr>
          <w:rFonts w:hint="eastAsia"/>
          <w:b/>
          <w:bCs/>
          <w:color w:val="auto"/>
          <w:sz w:val="44"/>
          <w:szCs w:val="44"/>
          <w:lang w:val="en-US" w:eastAsia="zh-CN"/>
        </w:rPr>
        <w:t>市场调查</w:t>
      </w:r>
      <w:r>
        <w:rPr>
          <w:rFonts w:hint="eastAsia"/>
          <w:b/>
          <w:bCs/>
          <w:color w:val="auto"/>
          <w:sz w:val="44"/>
          <w:szCs w:val="44"/>
        </w:rPr>
        <w:t>问卷</w:t>
      </w:r>
    </w:p>
    <w:p w14:paraId="20615E10">
      <w:pPr>
        <w:pStyle w:val="4"/>
        <w:rPr>
          <w:color w:val="auto"/>
          <w:szCs w:val="28"/>
        </w:rPr>
      </w:pPr>
      <w:r>
        <w:rPr>
          <w:rFonts w:hint="eastAsia"/>
          <w:color w:val="auto"/>
          <w:szCs w:val="28"/>
        </w:rPr>
        <w:t>1</w:t>
      </w:r>
      <w:r>
        <w:rPr>
          <w:rFonts w:hint="eastAsia"/>
          <w:color w:val="auto"/>
          <w:szCs w:val="28"/>
          <w:lang w:val="en-US" w:eastAsia="zh-CN"/>
        </w:rPr>
        <w:t>.</w:t>
      </w:r>
      <w:r>
        <w:rPr>
          <w:rFonts w:hint="eastAsia"/>
          <w:color w:val="auto"/>
          <w:szCs w:val="28"/>
        </w:rPr>
        <w:t>项目概况</w:t>
      </w:r>
    </w:p>
    <w:p w14:paraId="5262474E">
      <w:pPr>
        <w:spacing w:line="480" w:lineRule="auto"/>
        <w:ind w:firstLine="480" w:firstLineChars="200"/>
        <w:jc w:val="left"/>
        <w:rPr>
          <w:rFonts w:hint="eastAsia" w:ascii="宋体" w:hAnsi="宋体"/>
          <w:bCs/>
          <w:color w:val="auto"/>
          <w:sz w:val="24"/>
          <w:lang w:val="en-US" w:eastAsia="zh-CN"/>
        </w:rPr>
      </w:pPr>
      <w:r>
        <w:rPr>
          <w:rFonts w:hint="eastAsia"/>
          <w:color w:val="auto"/>
          <w:sz w:val="24"/>
          <w:szCs w:val="24"/>
        </w:rPr>
        <w:t>项目名称：消防维保服务</w:t>
      </w:r>
      <w:r>
        <w:rPr>
          <w:rFonts w:hint="eastAsia" w:ascii="宋体" w:hAnsi="宋体"/>
          <w:bCs/>
          <w:color w:val="auto"/>
          <w:sz w:val="24"/>
          <w:lang w:val="en-US" w:eastAsia="zh-CN"/>
        </w:rPr>
        <w:t>采购项目</w:t>
      </w:r>
    </w:p>
    <w:p w14:paraId="1F565DB8">
      <w:pPr>
        <w:spacing w:line="480" w:lineRule="auto"/>
        <w:ind w:firstLine="480" w:firstLineChars="200"/>
        <w:jc w:val="left"/>
        <w:rPr>
          <w:rFonts w:hint="eastAsia" w:eastAsiaTheme="minorEastAsia"/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</w:rPr>
        <w:t>采购单位：</w:t>
      </w:r>
      <w:r>
        <w:rPr>
          <w:rFonts w:hint="eastAsia"/>
          <w:color w:val="auto"/>
          <w:sz w:val="24"/>
          <w:szCs w:val="24"/>
          <w:lang w:eastAsia="zh-CN"/>
        </w:rPr>
        <w:t>北海市第二人民医院</w:t>
      </w:r>
    </w:p>
    <w:p w14:paraId="4F562247">
      <w:pPr>
        <w:spacing w:line="480" w:lineRule="auto"/>
        <w:ind w:firstLine="480" w:firstLineChars="200"/>
        <w:jc w:val="left"/>
        <w:rPr>
          <w:rFonts w:hint="eastAsia" w:eastAsiaTheme="minorEastAsia"/>
          <w:color w:val="auto"/>
          <w:sz w:val="24"/>
          <w:szCs w:val="24"/>
          <w:lang w:eastAsia="zh-CN"/>
        </w:rPr>
      </w:pPr>
      <w:r>
        <w:rPr>
          <w:rFonts w:hint="eastAsia"/>
          <w:color w:val="auto"/>
          <w:sz w:val="24"/>
          <w:szCs w:val="24"/>
        </w:rPr>
        <w:t>采购地址：</w:t>
      </w:r>
      <w:r>
        <w:rPr>
          <w:rFonts w:hint="eastAsia"/>
          <w:color w:val="auto"/>
          <w:sz w:val="24"/>
          <w:szCs w:val="24"/>
          <w:lang w:eastAsia="zh-CN"/>
        </w:rPr>
        <w:t>北海市银海区新世纪大道116号</w:t>
      </w:r>
    </w:p>
    <w:p w14:paraId="366DCDBE">
      <w:pPr>
        <w:pStyle w:val="4"/>
        <w:rPr>
          <w:rFonts w:hint="eastAsia" w:eastAsiaTheme="minorEastAsia"/>
          <w:color w:val="auto"/>
          <w:szCs w:val="28"/>
          <w:lang w:val="en-US" w:eastAsia="zh-CN"/>
        </w:rPr>
      </w:pPr>
      <w:r>
        <w:rPr>
          <w:rFonts w:hint="eastAsia"/>
          <w:color w:val="auto"/>
          <w:szCs w:val="28"/>
        </w:rPr>
        <w:t>2</w:t>
      </w:r>
      <w:r>
        <w:rPr>
          <w:rFonts w:hint="eastAsia"/>
          <w:color w:val="auto"/>
          <w:szCs w:val="28"/>
          <w:lang w:val="en-US" w:eastAsia="zh-CN"/>
        </w:rPr>
        <w:t>.调查内容</w:t>
      </w:r>
      <w:bookmarkStart w:id="5" w:name="_GoBack"/>
      <w:bookmarkEnd w:id="5"/>
    </w:p>
    <w:tbl>
      <w:tblPr>
        <w:tblStyle w:val="13"/>
        <w:tblW w:w="98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776"/>
        <w:gridCol w:w="1047"/>
        <w:gridCol w:w="4952"/>
        <w:gridCol w:w="1341"/>
      </w:tblGrid>
      <w:tr w14:paraId="51F99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19D2CC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color w:val="auto"/>
                <w:sz w:val="24"/>
                <w:szCs w:val="24"/>
              </w:rPr>
            </w:pPr>
            <w:bookmarkStart w:id="0" w:name="_Toc26602"/>
            <w:bookmarkStart w:id="1" w:name="_Toc24653"/>
            <w:r>
              <w:rPr>
                <w:rFonts w:ascii="宋体" w:hAnsi="宋体"/>
                <w:b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1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8AD2E">
            <w:pPr>
              <w:adjustRightInd w:val="0"/>
              <w:snapToGrid w:val="0"/>
              <w:spacing w:line="360" w:lineRule="exact"/>
              <w:jc w:val="center"/>
              <w:rPr>
                <w:rFonts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项目</w:t>
            </w:r>
            <w:r>
              <w:rPr>
                <w:rFonts w:ascii="宋体" w:hAnsi="宋体"/>
                <w:b/>
                <w:color w:val="auto"/>
                <w:sz w:val="24"/>
                <w:szCs w:val="24"/>
              </w:rPr>
              <w:t>名称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D8AC15"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Theme="minorEastAsia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服务期</w:t>
            </w:r>
          </w:p>
        </w:tc>
        <w:tc>
          <w:tcPr>
            <w:tcW w:w="4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4E6A89"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Theme="minorEastAsia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ascii="宋体" w:hAnsi="宋体"/>
                <w:b/>
                <w:color w:val="auto"/>
                <w:sz w:val="24"/>
                <w:szCs w:val="24"/>
              </w:rPr>
              <w:t>简要技术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服务要求</w:t>
            </w: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59D97E">
            <w:pPr>
              <w:adjustRightInd w:val="0"/>
              <w:snapToGrid w:val="0"/>
              <w:spacing w:line="360" w:lineRule="exact"/>
              <w:jc w:val="center"/>
              <w:rPr>
                <w:rFonts w:ascii="Arial" w:hAnsi="Arial" w:cs="Arial"/>
                <w:b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/>
                <w:b/>
                <w:color w:val="auto"/>
                <w:sz w:val="24"/>
                <w:szCs w:val="24"/>
              </w:rPr>
              <w:t>备注</w:t>
            </w:r>
          </w:p>
        </w:tc>
      </w:tr>
      <w:tr w14:paraId="07D0C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6" w:hRule="exact"/>
          <w:jc w:val="center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B4971E">
            <w:pPr>
              <w:jc w:val="center"/>
              <w:rPr>
                <w:rFonts w:ascii="宋体" w:hAnsi="宋体"/>
                <w:bCs/>
                <w:color w:val="auto"/>
                <w:sz w:val="24"/>
                <w:szCs w:val="24"/>
              </w:rPr>
            </w:pPr>
            <w:r>
              <w:rPr>
                <w:rFonts w:ascii="宋体" w:hAnsi="宋体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17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64245">
            <w:pPr>
              <w:widowControl/>
              <w:spacing w:line="440" w:lineRule="exact"/>
              <w:jc w:val="center"/>
              <w:rPr>
                <w:rFonts w:ascii="Calibri" w:hAnsi="Calibri" w:eastAsia="宋体" w:cs="Times New Roman"/>
                <w:color w:val="auto"/>
                <w:sz w:val="24"/>
                <w:szCs w:val="24"/>
              </w:rPr>
            </w:pPr>
            <w:r>
              <w:rPr>
                <w:rFonts w:hint="eastAsia" w:ascii="Calibri" w:hAnsi="Calibri" w:eastAsia="宋体" w:cs="Times New Roman"/>
                <w:color w:val="auto"/>
                <w:sz w:val="24"/>
                <w:szCs w:val="24"/>
              </w:rPr>
              <w:t>消防维保服务</w:t>
            </w:r>
            <w:r>
              <w:rPr>
                <w:rFonts w:hint="eastAsia" w:ascii="Calibri" w:hAnsi="Calibri" w:eastAsia="宋体" w:cs="Times New Roman"/>
                <w:color w:val="auto"/>
                <w:sz w:val="24"/>
                <w:szCs w:val="24"/>
                <w:lang w:val="en-US" w:eastAsia="zh-CN"/>
              </w:rPr>
              <w:t>采购项目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F95252">
            <w:pPr>
              <w:adjustRightInd w:val="0"/>
              <w:snapToGrid w:val="0"/>
              <w:jc w:val="center"/>
              <w:rPr>
                <w:rFonts w:hint="eastAsia" w:ascii="宋体" w:hAnsi="宋体" w:eastAsiaTheme="minorEastAsia"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ascii="宋体" w:hAnsi="宋体"/>
                <w:bCs/>
                <w:color w:val="auto"/>
                <w:sz w:val="24"/>
                <w:szCs w:val="24"/>
              </w:rPr>
              <w:t>1</w:t>
            </w:r>
            <w:r>
              <w:rPr>
                <w:rFonts w:hint="eastAsia" w:ascii="宋体" w:hAnsi="宋体"/>
                <w:bCs/>
                <w:color w:val="auto"/>
                <w:sz w:val="24"/>
                <w:szCs w:val="24"/>
                <w:lang w:val="en-US" w:eastAsia="zh-CN"/>
              </w:rPr>
              <w:t>年</w:t>
            </w:r>
          </w:p>
        </w:tc>
        <w:tc>
          <w:tcPr>
            <w:tcW w:w="4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7A55E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ascii="宋体" w:hAnsi="宋体"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szCs w:val="24"/>
                <w:lang w:eastAsia="zh-CN"/>
              </w:rPr>
              <w:t>对</w:t>
            </w:r>
            <w:r>
              <w:rPr>
                <w:rFonts w:hint="eastAsia" w:ascii="宋体" w:hAnsi="宋体"/>
                <w:bCs/>
                <w:color w:val="auto"/>
                <w:sz w:val="24"/>
                <w:szCs w:val="24"/>
              </w:rPr>
              <w:t>北海市第二人民医院新院区</w:t>
            </w:r>
            <w:r>
              <w:rPr>
                <w:rFonts w:hint="eastAsia" w:ascii="宋体" w:hAnsi="宋体"/>
                <w:bCs/>
                <w:color w:val="auto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/>
                <w:bCs/>
                <w:color w:val="auto"/>
                <w:sz w:val="24"/>
                <w:szCs w:val="24"/>
              </w:rPr>
              <w:t>文明路老院区、城西院区、银海区人民医院</w:t>
            </w:r>
            <w:r>
              <w:rPr>
                <w:rFonts w:hint="eastAsia" w:ascii="宋体" w:hAnsi="宋体"/>
                <w:bCs/>
                <w:color w:val="auto"/>
                <w:sz w:val="24"/>
                <w:szCs w:val="24"/>
                <w:lang w:eastAsia="zh-CN"/>
              </w:rPr>
              <w:t>进行</w:t>
            </w:r>
            <w:r>
              <w:rPr>
                <w:rFonts w:hint="eastAsia" w:ascii="宋体" w:hAnsi="宋体"/>
                <w:bCs/>
                <w:color w:val="auto"/>
                <w:sz w:val="24"/>
                <w:szCs w:val="24"/>
              </w:rPr>
              <w:t>消防设施维护保养</w:t>
            </w:r>
            <w:r>
              <w:rPr>
                <w:rFonts w:hint="eastAsia" w:ascii="宋体" w:hAnsi="宋体"/>
                <w:bCs/>
                <w:color w:val="auto"/>
                <w:sz w:val="24"/>
                <w:szCs w:val="24"/>
                <w:lang w:eastAsia="zh-CN"/>
              </w:rPr>
              <w:t>服务，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做到对维保内容范围的设备及系统进行全面检查、检测、检修，使维保内容的设备、系统有效，达到消防规定要求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；制定维保计划、拟派消防维保服务技术人员、为采购人提供常用消防备品备件、提供智慧消防远程监控服务内容</w:t>
            </w:r>
            <w:r>
              <w:rPr>
                <w:rFonts w:hint="eastAsia" w:ascii="宋体" w:hAnsi="宋体"/>
                <w:bCs/>
                <w:color w:val="auto"/>
                <w:sz w:val="24"/>
                <w:szCs w:val="24"/>
                <w:lang w:eastAsia="zh-CN"/>
              </w:rPr>
              <w:t>（包含提供项目所需的智慧消防硬件终端及配件，并负责设备的安装、系统调试以及系统运行的技术支持服务、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智慧消防火灾隐患防控系统功能升级维护</w:t>
            </w:r>
            <w:r>
              <w:rPr>
                <w:rFonts w:hint="eastAsia" w:ascii="宋体" w:hAnsi="宋体"/>
                <w:bCs/>
                <w:color w:val="auto"/>
                <w:sz w:val="24"/>
                <w:szCs w:val="24"/>
                <w:lang w:eastAsia="zh-CN"/>
              </w:rPr>
              <w:t>）。</w:t>
            </w:r>
          </w:p>
        </w:tc>
        <w:tc>
          <w:tcPr>
            <w:tcW w:w="1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B3805">
            <w:pPr>
              <w:adjustRightInd w:val="0"/>
              <w:snapToGrid w:val="0"/>
              <w:spacing w:line="360" w:lineRule="exact"/>
              <w:jc w:val="center"/>
              <w:rPr>
                <w:rFonts w:hint="default" w:ascii="Arial" w:hAnsi="Arial" w:cs="Arial" w:eastAsiaTheme="minorEastAsia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 w14:paraId="59ED44CC">
      <w:pPr>
        <w:widowControl/>
        <w:jc w:val="left"/>
        <w:rPr>
          <w:color w:val="auto"/>
          <w:szCs w:val="20"/>
        </w:rPr>
      </w:pPr>
    </w:p>
    <w:p w14:paraId="39864D17">
      <w:pPr>
        <w:rPr>
          <w:rFonts w:hint="eastAsia"/>
          <w:color w:val="auto"/>
          <w:szCs w:val="30"/>
        </w:rPr>
      </w:pPr>
      <w:bookmarkStart w:id="2" w:name="_Toc8052"/>
      <w:r>
        <w:rPr>
          <w:rFonts w:hint="eastAsia"/>
          <w:color w:val="auto"/>
          <w:szCs w:val="30"/>
        </w:rPr>
        <w:br w:type="page"/>
      </w:r>
    </w:p>
    <w:p w14:paraId="0D1107EE">
      <w:pPr>
        <w:pStyle w:val="4"/>
        <w:jc w:val="center"/>
        <w:rPr>
          <w:color w:val="auto"/>
          <w:szCs w:val="28"/>
        </w:rPr>
      </w:pPr>
      <w:r>
        <w:rPr>
          <w:rFonts w:hint="eastAsia"/>
          <w:color w:val="auto"/>
          <w:szCs w:val="28"/>
        </w:rPr>
        <w:t>调查问卷回函</w:t>
      </w:r>
    </w:p>
    <w:p w14:paraId="6169FC91">
      <w:pPr>
        <w:spacing w:line="360" w:lineRule="auto"/>
        <w:jc w:val="left"/>
        <w:rPr>
          <w:rFonts w:ascii="宋体" w:hAnsi="宋体" w:eastAsia="宋体"/>
          <w:color w:val="auto"/>
          <w:sz w:val="24"/>
          <w:szCs w:val="24"/>
        </w:rPr>
      </w:pPr>
      <w:r>
        <w:rPr>
          <w:rFonts w:hint="eastAsia" w:ascii="宋体" w:hAnsi="宋体" w:eastAsia="宋体"/>
          <w:color w:val="auto"/>
          <w:sz w:val="24"/>
          <w:szCs w:val="24"/>
          <w:lang w:val="en-US" w:eastAsia="zh-CN"/>
        </w:rPr>
        <w:t>致</w:t>
      </w:r>
      <w:r>
        <w:rPr>
          <w:rFonts w:hint="eastAsia" w:ascii="宋体" w:hAnsi="宋体" w:eastAsia="宋体"/>
          <w:color w:val="auto"/>
          <w:sz w:val="24"/>
          <w:szCs w:val="24"/>
          <w:lang w:eastAsia="zh-CN"/>
        </w:rPr>
        <w:t>广西机电设备招标有限公司</w:t>
      </w:r>
      <w:r>
        <w:rPr>
          <w:rFonts w:hint="eastAsia" w:ascii="宋体" w:hAnsi="宋体" w:eastAsia="宋体"/>
          <w:color w:val="auto"/>
          <w:sz w:val="24"/>
          <w:szCs w:val="24"/>
        </w:rPr>
        <w:t>：</w:t>
      </w:r>
    </w:p>
    <w:p w14:paraId="3A0B2EFA">
      <w:pPr>
        <w:spacing w:line="360" w:lineRule="auto"/>
        <w:ind w:firstLine="480" w:firstLineChars="200"/>
        <w:jc w:val="left"/>
        <w:rPr>
          <w:rFonts w:ascii="宋体" w:hAnsi="宋体" w:eastAsia="宋体"/>
          <w:color w:val="auto"/>
          <w:sz w:val="24"/>
          <w:szCs w:val="24"/>
        </w:rPr>
      </w:pPr>
      <w:r>
        <w:rPr>
          <w:rFonts w:hint="eastAsia" w:ascii="宋体" w:hAnsi="宋体" w:eastAsia="宋体"/>
          <w:color w:val="auto"/>
          <w:sz w:val="24"/>
          <w:szCs w:val="24"/>
        </w:rPr>
        <w:t>我公司已认真阅读了贵公司</w:t>
      </w:r>
      <w:r>
        <w:rPr>
          <w:rFonts w:hint="eastAsia" w:ascii="宋体" w:hAnsi="宋体" w:eastAsia="宋体"/>
          <w:color w:val="auto"/>
          <w:sz w:val="24"/>
          <w:szCs w:val="24"/>
          <w:lang w:val="en-US" w:eastAsia="zh-CN"/>
        </w:rPr>
        <w:t>市场</w:t>
      </w:r>
      <w:r>
        <w:rPr>
          <w:rFonts w:hint="eastAsia" w:ascii="宋体" w:hAnsi="宋体" w:eastAsia="宋体"/>
          <w:color w:val="auto"/>
          <w:sz w:val="24"/>
          <w:szCs w:val="24"/>
        </w:rPr>
        <w:t>调查问卷，充分了解</w:t>
      </w:r>
      <w:r>
        <w:rPr>
          <w:rFonts w:hint="eastAsia" w:ascii="宋体" w:hAnsi="宋体" w:eastAsia="宋体"/>
          <w:color w:val="auto"/>
          <w:sz w:val="24"/>
          <w:szCs w:val="24"/>
          <w:u w:val="single"/>
          <w:lang w:eastAsia="zh-CN"/>
        </w:rPr>
        <w:t>消防维保服务采购项目</w:t>
      </w:r>
      <w:r>
        <w:rPr>
          <w:rFonts w:hint="eastAsia" w:ascii="宋体" w:hAnsi="宋体" w:eastAsia="宋体"/>
          <w:color w:val="auto"/>
          <w:sz w:val="24"/>
          <w:szCs w:val="24"/>
          <w:lang w:val="en-US" w:eastAsia="zh-CN"/>
        </w:rPr>
        <w:t>市场</w:t>
      </w:r>
      <w:r>
        <w:rPr>
          <w:rFonts w:hint="eastAsia" w:ascii="宋体" w:hAnsi="宋体" w:eastAsia="宋体"/>
          <w:color w:val="auto"/>
          <w:sz w:val="24"/>
          <w:szCs w:val="24"/>
        </w:rPr>
        <w:t>调查内容，针对本次调查问卷的意见已</w:t>
      </w:r>
      <w:r>
        <w:rPr>
          <w:rFonts w:hint="eastAsia" w:ascii="宋体" w:hAnsi="宋体" w:eastAsia="宋体"/>
          <w:color w:val="auto"/>
          <w:sz w:val="24"/>
          <w:szCs w:val="24"/>
          <w:lang w:eastAsia="zh-CN"/>
        </w:rPr>
        <w:t>在</w:t>
      </w:r>
      <w:r>
        <w:rPr>
          <w:rFonts w:hint="eastAsia" w:ascii="宋体" w:hAnsi="宋体" w:eastAsia="宋体"/>
          <w:color w:val="auto"/>
          <w:sz w:val="24"/>
          <w:szCs w:val="24"/>
          <w:lang w:val="en-US" w:eastAsia="zh-CN"/>
        </w:rPr>
        <w:t>本次回函</w:t>
      </w:r>
      <w:r>
        <w:rPr>
          <w:rFonts w:hint="eastAsia" w:ascii="宋体" w:hAnsi="宋体" w:eastAsia="宋体"/>
          <w:color w:val="auto"/>
          <w:sz w:val="24"/>
          <w:szCs w:val="24"/>
        </w:rPr>
        <w:t>中进行了反映。</w:t>
      </w:r>
    </w:p>
    <w:p w14:paraId="5A1600AA">
      <w:pPr>
        <w:spacing w:line="360" w:lineRule="auto"/>
        <w:ind w:firstLine="480" w:firstLineChars="200"/>
        <w:jc w:val="left"/>
        <w:rPr>
          <w:rFonts w:ascii="宋体" w:hAnsi="宋体" w:eastAsia="宋体"/>
          <w:color w:val="auto"/>
          <w:sz w:val="24"/>
          <w:szCs w:val="24"/>
        </w:rPr>
      </w:pPr>
      <w:r>
        <w:rPr>
          <w:rFonts w:hint="eastAsia" w:ascii="宋体" w:hAnsi="宋体" w:eastAsia="宋体"/>
          <w:color w:val="auto"/>
          <w:sz w:val="24"/>
          <w:szCs w:val="24"/>
        </w:rPr>
        <w:t>我公司同意贵方无偿采用我公司提交的调查问卷</w:t>
      </w:r>
      <w:r>
        <w:rPr>
          <w:rFonts w:hint="eastAsia" w:ascii="宋体" w:hAnsi="宋体" w:eastAsia="宋体"/>
          <w:color w:val="auto"/>
          <w:sz w:val="24"/>
          <w:szCs w:val="24"/>
          <w:lang w:val="en-US" w:eastAsia="zh-CN"/>
        </w:rPr>
        <w:t>回函</w:t>
      </w:r>
      <w:r>
        <w:rPr>
          <w:rFonts w:hint="eastAsia" w:ascii="宋体" w:hAnsi="宋体" w:eastAsia="宋体"/>
          <w:color w:val="auto"/>
          <w:sz w:val="24"/>
          <w:szCs w:val="24"/>
        </w:rPr>
        <w:t>全部或部分内容，并无需承担任何责任</w:t>
      </w:r>
      <w:r>
        <w:rPr>
          <w:rFonts w:hint="eastAsia" w:ascii="宋体" w:hAnsi="宋体" w:eastAsia="宋体"/>
          <w:color w:val="auto"/>
          <w:sz w:val="24"/>
          <w:szCs w:val="24"/>
          <w:lang w:eastAsia="zh-CN"/>
        </w:rPr>
        <w:t>，</w:t>
      </w:r>
      <w:r>
        <w:rPr>
          <w:rFonts w:hint="eastAsia" w:ascii="宋体" w:hAnsi="宋体" w:eastAsia="宋体"/>
          <w:color w:val="auto"/>
          <w:sz w:val="24"/>
          <w:szCs w:val="24"/>
          <w:lang w:val="en-US" w:eastAsia="zh-CN"/>
        </w:rPr>
        <w:t>同时我</w:t>
      </w:r>
      <w:r>
        <w:rPr>
          <w:rFonts w:hint="eastAsia" w:ascii="宋体" w:hAnsi="宋体" w:eastAsia="宋体"/>
          <w:color w:val="auto"/>
          <w:sz w:val="24"/>
          <w:szCs w:val="24"/>
        </w:rPr>
        <w:t>公司</w:t>
      </w:r>
      <w:r>
        <w:rPr>
          <w:rFonts w:hint="eastAsia" w:ascii="宋体" w:hAnsi="宋体" w:eastAsia="宋体"/>
          <w:color w:val="auto"/>
          <w:sz w:val="24"/>
          <w:szCs w:val="24"/>
          <w:lang w:val="en-US" w:eastAsia="zh-CN"/>
        </w:rPr>
        <w:t>承诺在本次调查中无其他不符合法律法规的行为</w:t>
      </w:r>
      <w:r>
        <w:rPr>
          <w:rFonts w:hint="eastAsia" w:ascii="宋体" w:hAnsi="宋体" w:eastAsia="宋体"/>
          <w:color w:val="auto"/>
          <w:sz w:val="24"/>
          <w:szCs w:val="24"/>
        </w:rPr>
        <w:t>。</w:t>
      </w:r>
    </w:p>
    <w:p w14:paraId="19245D6A">
      <w:pPr>
        <w:spacing w:line="360" w:lineRule="auto"/>
        <w:jc w:val="left"/>
        <w:rPr>
          <w:rFonts w:ascii="宋体" w:hAnsi="宋体" w:eastAsia="宋体"/>
          <w:color w:val="auto"/>
          <w:sz w:val="24"/>
          <w:szCs w:val="24"/>
        </w:rPr>
      </w:pPr>
    </w:p>
    <w:p w14:paraId="23207550">
      <w:pPr>
        <w:spacing w:line="360" w:lineRule="auto"/>
        <w:ind w:firstLine="480" w:firstLineChars="200"/>
        <w:jc w:val="left"/>
        <w:rPr>
          <w:rFonts w:ascii="宋体" w:hAnsi="宋体" w:eastAsia="宋体"/>
          <w:color w:val="auto"/>
          <w:sz w:val="24"/>
          <w:szCs w:val="24"/>
        </w:rPr>
      </w:pPr>
    </w:p>
    <w:p w14:paraId="2F4154AE">
      <w:pPr>
        <w:spacing w:line="360" w:lineRule="auto"/>
        <w:ind w:firstLine="241" w:firstLineChars="100"/>
        <w:rPr>
          <w:rFonts w:ascii="宋体" w:hAnsi="宋体" w:eastAsia="宋体"/>
          <w:b/>
          <w:bCs/>
          <w:color w:val="auto"/>
          <w:sz w:val="24"/>
          <w:szCs w:val="24"/>
        </w:rPr>
      </w:pPr>
    </w:p>
    <w:p w14:paraId="785A7026">
      <w:pPr>
        <w:wordWrap w:val="0"/>
        <w:ind w:firstLine="281" w:firstLineChars="100"/>
        <w:rPr>
          <w:rFonts w:ascii="宋体" w:hAnsi="宋体" w:eastAsia="宋体"/>
          <w:b/>
          <w:bCs/>
          <w:color w:val="auto"/>
          <w:sz w:val="28"/>
          <w:szCs w:val="28"/>
        </w:rPr>
      </w:pPr>
    </w:p>
    <w:p w14:paraId="408D52F2">
      <w:pPr>
        <w:spacing w:line="480" w:lineRule="auto"/>
        <w:ind w:right="1205"/>
        <w:jc w:val="right"/>
        <w:rPr>
          <w:rFonts w:ascii="宋体" w:hAnsi="宋体" w:eastAsia="宋体"/>
          <w:b/>
          <w:bCs/>
          <w:color w:val="auto"/>
          <w:sz w:val="24"/>
          <w:szCs w:val="24"/>
          <w:u w:val="single"/>
        </w:rPr>
      </w:pPr>
      <w:r>
        <w:rPr>
          <w:rFonts w:hint="eastAsia" w:ascii="宋体" w:hAnsi="宋体" w:eastAsia="宋体"/>
          <w:b/>
          <w:bCs/>
          <w:color w:val="auto"/>
          <w:sz w:val="24"/>
          <w:szCs w:val="24"/>
        </w:rPr>
        <w:t>单位名称：</w:t>
      </w:r>
      <w:r>
        <w:rPr>
          <w:rFonts w:hint="eastAsia" w:ascii="宋体" w:hAnsi="宋体" w:eastAsia="宋体"/>
          <w:b/>
          <w:bCs/>
          <w:color w:val="auto"/>
          <w:sz w:val="24"/>
          <w:szCs w:val="24"/>
          <w:u w:val="single"/>
        </w:rPr>
        <w:t xml:space="preserve">          （盖公章）</w:t>
      </w:r>
    </w:p>
    <w:p w14:paraId="08B3F28C">
      <w:pPr>
        <w:wordWrap w:val="0"/>
        <w:spacing w:line="480" w:lineRule="auto"/>
        <w:ind w:right="1205" w:firstLine="5060" w:firstLineChars="2100"/>
        <w:jc w:val="right"/>
        <w:rPr>
          <w:rFonts w:ascii="宋体" w:hAnsi="宋体" w:eastAsia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/>
          <w:b/>
          <w:bCs/>
          <w:color w:val="auto"/>
          <w:sz w:val="24"/>
          <w:szCs w:val="24"/>
        </w:rPr>
        <w:t>联系人：</w:t>
      </w:r>
      <w:r>
        <w:rPr>
          <w:rFonts w:hint="eastAsia" w:ascii="宋体" w:hAnsi="宋体" w:eastAsia="宋体"/>
          <w:b/>
          <w:bCs/>
          <w:color w:val="auto"/>
          <w:sz w:val="24"/>
          <w:szCs w:val="24"/>
          <w:u w:val="single"/>
        </w:rPr>
        <w:t xml:space="preserve">              </w:t>
      </w:r>
    </w:p>
    <w:p w14:paraId="7A6C9629">
      <w:pPr>
        <w:wordWrap w:val="0"/>
        <w:spacing w:line="480" w:lineRule="auto"/>
        <w:ind w:right="1205" w:firstLine="5060" w:firstLineChars="2100"/>
        <w:jc w:val="right"/>
        <w:rPr>
          <w:rFonts w:ascii="宋体" w:hAnsi="宋体" w:eastAsia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/>
          <w:b/>
          <w:bCs/>
          <w:color w:val="auto"/>
          <w:sz w:val="24"/>
          <w:szCs w:val="24"/>
        </w:rPr>
        <w:t>联系电话：</w:t>
      </w:r>
      <w:r>
        <w:rPr>
          <w:rFonts w:hint="eastAsia" w:ascii="宋体" w:hAnsi="宋体" w:eastAsia="宋体"/>
          <w:b/>
          <w:bCs/>
          <w:color w:val="auto"/>
          <w:sz w:val="24"/>
          <w:szCs w:val="24"/>
          <w:u w:val="single"/>
        </w:rPr>
        <w:t xml:space="preserve">             </w:t>
      </w:r>
    </w:p>
    <w:p w14:paraId="32C990AA">
      <w:pPr>
        <w:wordWrap w:val="0"/>
        <w:spacing w:line="480" w:lineRule="auto"/>
        <w:ind w:left="4620" w:right="844" w:firstLine="1205" w:firstLineChars="500"/>
        <w:rPr>
          <w:rFonts w:ascii="宋体" w:hAnsi="宋体" w:eastAsia="宋体"/>
          <w:b/>
          <w:bCs/>
          <w:color w:val="auto"/>
          <w:sz w:val="24"/>
          <w:szCs w:val="24"/>
        </w:rPr>
      </w:pPr>
      <w:bookmarkStart w:id="3" w:name="_Hlk85126858"/>
      <w:r>
        <w:rPr>
          <w:rFonts w:hint="eastAsia" w:ascii="宋体" w:hAnsi="宋体" w:eastAsia="宋体"/>
          <w:b/>
          <w:bCs/>
          <w:color w:val="auto"/>
          <w:sz w:val="24"/>
          <w:szCs w:val="24"/>
        </w:rPr>
        <w:t>日    期：2</w:t>
      </w:r>
      <w:r>
        <w:rPr>
          <w:rFonts w:ascii="宋体" w:hAnsi="宋体" w:eastAsia="宋体"/>
          <w:b/>
          <w:bCs/>
          <w:color w:val="auto"/>
          <w:sz w:val="24"/>
          <w:szCs w:val="24"/>
        </w:rPr>
        <w:t>02</w:t>
      </w:r>
      <w:r>
        <w:rPr>
          <w:rFonts w:hint="eastAsia" w:ascii="宋体" w:hAnsi="宋体" w:eastAsia="宋体"/>
          <w:b/>
          <w:bCs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/>
          <w:b/>
          <w:bCs/>
          <w:color w:val="auto"/>
          <w:sz w:val="24"/>
          <w:szCs w:val="24"/>
        </w:rPr>
        <w:t xml:space="preserve">年 </w:t>
      </w:r>
      <w:r>
        <w:rPr>
          <w:rFonts w:ascii="宋体" w:hAnsi="宋体" w:eastAsia="宋体"/>
          <w:b/>
          <w:bCs/>
          <w:color w:val="auto"/>
          <w:sz w:val="24"/>
          <w:szCs w:val="24"/>
        </w:rPr>
        <w:t xml:space="preserve"> </w:t>
      </w:r>
      <w:r>
        <w:rPr>
          <w:rFonts w:hint="eastAsia" w:ascii="宋体" w:hAnsi="宋体" w:eastAsia="宋体"/>
          <w:b/>
          <w:bCs/>
          <w:color w:val="auto"/>
          <w:sz w:val="24"/>
          <w:szCs w:val="24"/>
        </w:rPr>
        <w:t xml:space="preserve">月 </w:t>
      </w:r>
      <w:r>
        <w:rPr>
          <w:rFonts w:ascii="宋体" w:hAnsi="宋体" w:eastAsia="宋体"/>
          <w:b/>
          <w:bCs/>
          <w:color w:val="auto"/>
          <w:sz w:val="24"/>
          <w:szCs w:val="24"/>
        </w:rPr>
        <w:t xml:space="preserve"> </w:t>
      </w:r>
      <w:r>
        <w:rPr>
          <w:rFonts w:hint="eastAsia" w:ascii="宋体" w:hAnsi="宋体" w:eastAsia="宋体"/>
          <w:b/>
          <w:bCs/>
          <w:color w:val="auto"/>
          <w:sz w:val="24"/>
          <w:szCs w:val="24"/>
        </w:rPr>
        <w:t>日</w:t>
      </w:r>
    </w:p>
    <w:bookmarkEnd w:id="3"/>
    <w:p w14:paraId="79BFA7A4">
      <w:pPr>
        <w:widowControl/>
        <w:jc w:val="left"/>
        <w:rPr>
          <w:color w:val="auto"/>
          <w:szCs w:val="20"/>
        </w:rPr>
      </w:pPr>
      <w:r>
        <w:rPr>
          <w:color w:val="auto"/>
        </w:rPr>
        <w:br w:type="page"/>
      </w:r>
    </w:p>
    <w:p w14:paraId="488F2F45">
      <w:pPr>
        <w:pStyle w:val="4"/>
        <w:rPr>
          <w:color w:val="auto"/>
        </w:rPr>
      </w:pPr>
      <w:r>
        <w:rPr>
          <w:rFonts w:hint="eastAsia"/>
          <w:color w:val="auto"/>
          <w:lang w:val="en-US" w:eastAsia="zh-CN"/>
        </w:rPr>
        <w:t>1</w:t>
      </w:r>
      <w:bookmarkEnd w:id="2"/>
      <w:r>
        <w:rPr>
          <w:rFonts w:hint="eastAsia"/>
          <w:color w:val="auto"/>
          <w:lang w:val="en-US" w:eastAsia="zh-CN"/>
        </w:rPr>
        <w:t>.公司</w:t>
      </w:r>
      <w:r>
        <w:rPr>
          <w:rFonts w:hint="eastAsia"/>
          <w:color w:val="auto"/>
        </w:rPr>
        <w:t>营业执照</w:t>
      </w:r>
      <w:r>
        <w:rPr>
          <w:rFonts w:hint="eastAsia"/>
          <w:color w:val="auto"/>
          <w:lang w:val="en-US" w:eastAsia="zh-CN"/>
        </w:rPr>
        <w:t>及相关资质</w:t>
      </w:r>
    </w:p>
    <w:p w14:paraId="1E28DB89">
      <w:pPr>
        <w:rPr>
          <w:color w:val="auto"/>
        </w:rPr>
      </w:pPr>
    </w:p>
    <w:p w14:paraId="207AE299">
      <w:pPr>
        <w:rPr>
          <w:color w:val="auto"/>
        </w:rPr>
      </w:pPr>
    </w:p>
    <w:p w14:paraId="3AACAF73">
      <w:pPr>
        <w:rPr>
          <w:color w:val="auto"/>
        </w:rPr>
      </w:pPr>
      <w:r>
        <w:rPr>
          <w:color w:val="auto"/>
        </w:rPr>
        <w:br w:type="page"/>
      </w:r>
    </w:p>
    <w:p w14:paraId="6285AAF1">
      <w:pPr>
        <w:pStyle w:val="4"/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2.项目投入的维保技术人员及资格证件</w:t>
      </w:r>
    </w:p>
    <w:p w14:paraId="2553DA88">
      <w:pPr>
        <w:widowControl/>
        <w:jc w:val="left"/>
        <w:rPr>
          <w:color w:val="auto"/>
          <w:szCs w:val="20"/>
        </w:rPr>
      </w:pPr>
      <w:r>
        <w:rPr>
          <w:color w:val="auto"/>
        </w:rPr>
        <w:br w:type="page"/>
      </w:r>
    </w:p>
    <w:bookmarkEnd w:id="0"/>
    <w:bookmarkEnd w:id="1"/>
    <w:p w14:paraId="5085995E">
      <w:pPr>
        <w:pStyle w:val="4"/>
        <w:numPr>
          <w:ilvl w:val="0"/>
          <w:numId w:val="2"/>
        </w:numPr>
        <w:rPr>
          <w:rFonts w:hint="eastAsia"/>
          <w:color w:val="auto"/>
          <w:lang w:val="en-US" w:eastAsia="zh-CN"/>
        </w:rPr>
      </w:pPr>
      <w:bookmarkStart w:id="4" w:name="_Toc24690"/>
      <w:r>
        <w:rPr>
          <w:rFonts w:hint="eastAsia"/>
          <w:color w:val="auto"/>
          <w:lang w:val="en-US" w:eastAsia="zh-CN"/>
        </w:rPr>
        <w:t>消防维保服务方案</w:t>
      </w:r>
    </w:p>
    <w:p w14:paraId="7E0CFF72">
      <w:pPr>
        <w:rPr>
          <w:rFonts w:hint="eastAsia"/>
          <w:color w:val="auto"/>
          <w:lang w:val="en-US" w:eastAsia="zh-CN"/>
        </w:rPr>
      </w:pPr>
    </w:p>
    <w:p w14:paraId="6E33FE26">
      <w:pPr>
        <w:rPr>
          <w:rFonts w:hint="eastAsia"/>
          <w:color w:val="auto"/>
          <w:lang w:val="en-US" w:eastAsia="zh-CN"/>
        </w:rPr>
      </w:pPr>
    </w:p>
    <w:p w14:paraId="23DE0ADF">
      <w:pPr>
        <w:rPr>
          <w:rFonts w:hint="eastAsia"/>
          <w:color w:val="auto"/>
          <w:lang w:val="en-US" w:eastAsia="zh-CN"/>
        </w:rPr>
      </w:pPr>
    </w:p>
    <w:p w14:paraId="0E809F24">
      <w:pPr>
        <w:rPr>
          <w:rFonts w:hint="eastAsia"/>
          <w:color w:val="auto"/>
          <w:lang w:val="en-US" w:eastAsia="zh-CN"/>
        </w:rPr>
      </w:pPr>
    </w:p>
    <w:p w14:paraId="765CD1BF">
      <w:pPr>
        <w:rPr>
          <w:rFonts w:hint="eastAsia"/>
          <w:color w:val="auto"/>
          <w:lang w:val="en-US" w:eastAsia="zh-CN"/>
        </w:rPr>
      </w:pPr>
    </w:p>
    <w:p w14:paraId="6E767536">
      <w:pPr>
        <w:rPr>
          <w:rFonts w:hint="eastAsia"/>
          <w:color w:val="auto"/>
          <w:lang w:val="en-US" w:eastAsia="zh-CN"/>
        </w:rPr>
      </w:pPr>
    </w:p>
    <w:p w14:paraId="471A8CF4">
      <w:pPr>
        <w:rPr>
          <w:rFonts w:hint="eastAsia"/>
          <w:color w:val="auto"/>
          <w:lang w:val="en-US" w:eastAsia="zh-CN"/>
        </w:rPr>
      </w:pPr>
    </w:p>
    <w:p w14:paraId="2B6577D7">
      <w:pPr>
        <w:rPr>
          <w:rFonts w:hint="eastAsia"/>
          <w:color w:val="auto"/>
          <w:lang w:val="en-US" w:eastAsia="zh-CN"/>
        </w:rPr>
      </w:pPr>
    </w:p>
    <w:p w14:paraId="362B164D">
      <w:pPr>
        <w:rPr>
          <w:rFonts w:hint="eastAsia"/>
          <w:color w:val="auto"/>
          <w:lang w:val="en-US" w:eastAsia="zh-CN"/>
        </w:rPr>
      </w:pPr>
    </w:p>
    <w:p w14:paraId="7D0DCA34">
      <w:pPr>
        <w:rPr>
          <w:rFonts w:hint="eastAsia"/>
          <w:color w:val="auto"/>
          <w:lang w:val="en-US" w:eastAsia="zh-CN"/>
        </w:rPr>
      </w:pPr>
    </w:p>
    <w:p w14:paraId="64FD37F9">
      <w:pPr>
        <w:rPr>
          <w:rFonts w:hint="eastAsia"/>
          <w:color w:val="auto"/>
          <w:lang w:val="en-US" w:eastAsia="zh-CN"/>
        </w:rPr>
      </w:pPr>
    </w:p>
    <w:p w14:paraId="3E54A8CB">
      <w:pPr>
        <w:rPr>
          <w:rFonts w:hint="eastAsia"/>
          <w:color w:val="auto"/>
          <w:lang w:val="en-US" w:eastAsia="zh-CN"/>
        </w:rPr>
      </w:pPr>
    </w:p>
    <w:p w14:paraId="30143171">
      <w:pPr>
        <w:rPr>
          <w:rFonts w:hint="eastAsia"/>
          <w:color w:val="auto"/>
          <w:lang w:val="en-US" w:eastAsia="zh-CN"/>
        </w:rPr>
      </w:pPr>
    </w:p>
    <w:p w14:paraId="487F04DE">
      <w:pPr>
        <w:rPr>
          <w:rFonts w:hint="eastAsia"/>
          <w:color w:val="auto"/>
          <w:lang w:val="en-US" w:eastAsia="zh-CN"/>
        </w:rPr>
      </w:pPr>
    </w:p>
    <w:p w14:paraId="637EB077">
      <w:pPr>
        <w:rPr>
          <w:rFonts w:hint="eastAsia"/>
          <w:color w:val="auto"/>
          <w:lang w:val="en-US" w:eastAsia="zh-CN"/>
        </w:rPr>
      </w:pPr>
    </w:p>
    <w:p w14:paraId="57379C8B">
      <w:pPr>
        <w:rPr>
          <w:rFonts w:hint="eastAsia"/>
          <w:color w:val="auto"/>
          <w:lang w:val="en-US" w:eastAsia="zh-CN"/>
        </w:rPr>
      </w:pPr>
    </w:p>
    <w:p w14:paraId="66EB34FD">
      <w:pPr>
        <w:rPr>
          <w:rFonts w:hint="eastAsia"/>
          <w:color w:val="auto"/>
          <w:lang w:val="en-US" w:eastAsia="zh-CN"/>
        </w:rPr>
      </w:pPr>
    </w:p>
    <w:p w14:paraId="1DD8F2A4">
      <w:pPr>
        <w:rPr>
          <w:rFonts w:hint="eastAsia"/>
          <w:color w:val="auto"/>
          <w:lang w:val="en-US" w:eastAsia="zh-CN"/>
        </w:rPr>
      </w:pPr>
    </w:p>
    <w:p w14:paraId="322B1C3D">
      <w:pPr>
        <w:rPr>
          <w:rFonts w:hint="eastAsia"/>
          <w:color w:val="auto"/>
          <w:lang w:val="en-US" w:eastAsia="zh-CN"/>
        </w:rPr>
      </w:pPr>
    </w:p>
    <w:p w14:paraId="39E365BD">
      <w:pPr>
        <w:rPr>
          <w:rFonts w:hint="eastAsia"/>
          <w:color w:val="auto"/>
          <w:lang w:val="en-US" w:eastAsia="zh-CN"/>
        </w:rPr>
      </w:pPr>
    </w:p>
    <w:p w14:paraId="3BE8BB42">
      <w:pPr>
        <w:rPr>
          <w:rFonts w:hint="eastAsia"/>
          <w:color w:val="auto"/>
          <w:lang w:val="en-US" w:eastAsia="zh-CN"/>
        </w:rPr>
      </w:pPr>
    </w:p>
    <w:p w14:paraId="4A869252">
      <w:pPr>
        <w:rPr>
          <w:rFonts w:hint="eastAsia"/>
          <w:color w:val="auto"/>
          <w:lang w:val="en-US" w:eastAsia="zh-CN"/>
        </w:rPr>
      </w:pPr>
    </w:p>
    <w:p w14:paraId="4FA13462">
      <w:pPr>
        <w:rPr>
          <w:rFonts w:hint="eastAsia"/>
          <w:color w:val="auto"/>
          <w:lang w:val="en-US" w:eastAsia="zh-CN"/>
        </w:rPr>
      </w:pPr>
    </w:p>
    <w:p w14:paraId="1E137015">
      <w:pPr>
        <w:rPr>
          <w:rFonts w:hint="eastAsia"/>
          <w:color w:val="auto"/>
          <w:lang w:val="en-US" w:eastAsia="zh-CN"/>
        </w:rPr>
      </w:pPr>
    </w:p>
    <w:p w14:paraId="1BC692BE">
      <w:pPr>
        <w:rPr>
          <w:rFonts w:hint="eastAsia"/>
          <w:color w:val="auto"/>
          <w:lang w:val="en-US" w:eastAsia="zh-CN"/>
        </w:rPr>
      </w:pPr>
    </w:p>
    <w:p w14:paraId="48BE1B8D">
      <w:pPr>
        <w:rPr>
          <w:rFonts w:hint="eastAsia"/>
          <w:color w:val="auto"/>
          <w:lang w:val="en-US" w:eastAsia="zh-CN"/>
        </w:rPr>
      </w:pPr>
    </w:p>
    <w:p w14:paraId="7CD644FD">
      <w:pPr>
        <w:rPr>
          <w:rFonts w:hint="eastAsia"/>
          <w:color w:val="auto"/>
          <w:lang w:val="en-US" w:eastAsia="zh-CN"/>
        </w:rPr>
      </w:pPr>
    </w:p>
    <w:p w14:paraId="0E319CC9">
      <w:pPr>
        <w:rPr>
          <w:rFonts w:hint="eastAsia"/>
          <w:color w:val="auto"/>
          <w:lang w:val="en-US" w:eastAsia="zh-CN"/>
        </w:rPr>
      </w:pPr>
    </w:p>
    <w:p w14:paraId="17974B08">
      <w:pPr>
        <w:rPr>
          <w:rFonts w:hint="eastAsia"/>
          <w:color w:val="auto"/>
          <w:lang w:val="en-US" w:eastAsia="zh-CN"/>
        </w:rPr>
      </w:pPr>
    </w:p>
    <w:p w14:paraId="4CD8A48F">
      <w:pPr>
        <w:rPr>
          <w:rFonts w:hint="eastAsia"/>
          <w:color w:val="auto"/>
          <w:lang w:val="en-US" w:eastAsia="zh-CN"/>
        </w:rPr>
      </w:pPr>
    </w:p>
    <w:p w14:paraId="0B7F5FD3">
      <w:pPr>
        <w:rPr>
          <w:rFonts w:hint="eastAsia"/>
          <w:color w:val="auto"/>
          <w:lang w:val="en-US" w:eastAsia="zh-CN"/>
        </w:rPr>
      </w:pPr>
    </w:p>
    <w:p w14:paraId="639AA2E8">
      <w:pPr>
        <w:rPr>
          <w:rFonts w:hint="eastAsia"/>
          <w:color w:val="auto"/>
          <w:lang w:val="en-US" w:eastAsia="zh-CN"/>
        </w:rPr>
      </w:pPr>
    </w:p>
    <w:p w14:paraId="6662ACD9">
      <w:pPr>
        <w:rPr>
          <w:rFonts w:hint="eastAsia"/>
          <w:color w:val="auto"/>
          <w:lang w:val="en-US" w:eastAsia="zh-CN"/>
        </w:rPr>
      </w:pPr>
    </w:p>
    <w:p w14:paraId="140FD64D">
      <w:pPr>
        <w:rPr>
          <w:rFonts w:hint="eastAsia"/>
          <w:color w:val="auto"/>
          <w:lang w:val="en-US" w:eastAsia="zh-CN"/>
        </w:rPr>
      </w:pPr>
    </w:p>
    <w:p w14:paraId="03E9A0D4">
      <w:pPr>
        <w:rPr>
          <w:rFonts w:hint="eastAsia"/>
          <w:color w:val="auto"/>
          <w:lang w:val="en-US" w:eastAsia="zh-CN"/>
        </w:rPr>
      </w:pPr>
    </w:p>
    <w:p w14:paraId="4E730F7F">
      <w:pPr>
        <w:rPr>
          <w:rFonts w:hint="eastAsia"/>
          <w:color w:val="auto"/>
          <w:lang w:val="en-US" w:eastAsia="zh-CN"/>
        </w:rPr>
      </w:pPr>
    </w:p>
    <w:p w14:paraId="41306167">
      <w:pPr>
        <w:rPr>
          <w:rFonts w:hint="eastAsia"/>
          <w:color w:val="auto"/>
          <w:lang w:val="en-US" w:eastAsia="zh-CN"/>
        </w:rPr>
      </w:pPr>
    </w:p>
    <w:p w14:paraId="00D7DFC7">
      <w:pPr>
        <w:rPr>
          <w:rFonts w:hint="eastAsia"/>
          <w:color w:val="auto"/>
          <w:lang w:val="en-US" w:eastAsia="zh-CN"/>
        </w:rPr>
      </w:pPr>
    </w:p>
    <w:p w14:paraId="1CF349CF">
      <w:pPr>
        <w:pStyle w:val="4"/>
        <w:numPr>
          <w:ilvl w:val="0"/>
          <w:numId w:val="2"/>
        </w:numPr>
        <w:rPr>
          <w:color w:val="auto"/>
        </w:rPr>
      </w:pPr>
      <w:r>
        <w:rPr>
          <w:rFonts w:hint="eastAsia"/>
          <w:color w:val="auto"/>
        </w:rPr>
        <w:t>调查征询反馈表</w:t>
      </w:r>
    </w:p>
    <w:bookmarkEnd w:id="4"/>
    <w:tbl>
      <w:tblPr>
        <w:tblStyle w:val="14"/>
        <w:tblW w:w="9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1596"/>
        <w:gridCol w:w="1827"/>
        <w:gridCol w:w="1500"/>
        <w:gridCol w:w="2528"/>
      </w:tblGrid>
      <w:tr w14:paraId="0139D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</w:trPr>
        <w:tc>
          <w:tcPr>
            <w:tcW w:w="1908" w:type="dxa"/>
            <w:noWrap w:val="0"/>
            <w:vAlign w:val="center"/>
          </w:tcPr>
          <w:p w14:paraId="7A44FEE1">
            <w:pPr>
              <w:jc w:val="center"/>
              <w:rPr>
                <w:rFonts w:ascii="仿宋_GB2312" w:hAnsi="仿宋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调查项目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名称</w:t>
            </w:r>
          </w:p>
        </w:tc>
        <w:tc>
          <w:tcPr>
            <w:tcW w:w="7451" w:type="dxa"/>
            <w:gridSpan w:val="4"/>
            <w:noWrap w:val="0"/>
            <w:vAlign w:val="center"/>
          </w:tcPr>
          <w:p w14:paraId="4A69CE37">
            <w:pPr>
              <w:jc w:val="center"/>
              <w:rPr>
                <w:rFonts w:hint="eastAsia" w:ascii="仿宋_GB2312" w:hAnsi="仿宋" w:eastAsia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eastAsia="zh-CN"/>
              </w:rPr>
              <w:t>消防维保服务采购项目</w:t>
            </w:r>
          </w:p>
        </w:tc>
      </w:tr>
      <w:tr w14:paraId="4ECEE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1908" w:type="dxa"/>
            <w:noWrap w:val="0"/>
            <w:vAlign w:val="center"/>
          </w:tcPr>
          <w:p w14:paraId="74B2EFC7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报价（元）</w:t>
            </w:r>
          </w:p>
        </w:tc>
        <w:tc>
          <w:tcPr>
            <w:tcW w:w="7451" w:type="dxa"/>
            <w:gridSpan w:val="4"/>
            <w:noWrap w:val="0"/>
            <w:vAlign w:val="center"/>
          </w:tcPr>
          <w:p w14:paraId="019327CF">
            <w:pPr>
              <w:jc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</w:p>
        </w:tc>
      </w:tr>
      <w:tr w14:paraId="5F65A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1908" w:type="dxa"/>
            <w:vMerge w:val="restart"/>
            <w:noWrap w:val="0"/>
            <w:vAlign w:val="center"/>
          </w:tcPr>
          <w:p w14:paraId="17F1B829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历史同类服务项目成交信息</w:t>
            </w:r>
          </w:p>
        </w:tc>
        <w:tc>
          <w:tcPr>
            <w:tcW w:w="1596" w:type="dxa"/>
            <w:noWrap w:val="0"/>
            <w:vAlign w:val="center"/>
          </w:tcPr>
          <w:p w14:paraId="26DE33EB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采购人名称</w:t>
            </w:r>
          </w:p>
        </w:tc>
        <w:tc>
          <w:tcPr>
            <w:tcW w:w="1827" w:type="dxa"/>
            <w:noWrap w:val="0"/>
            <w:vAlign w:val="center"/>
          </w:tcPr>
          <w:p w14:paraId="6FEE8E32">
            <w:pPr>
              <w:jc w:val="center"/>
              <w:rPr>
                <w:rFonts w:hint="eastAsia" w:ascii="宋体" w:hAnsi="宋体" w:eastAsia="宋体" w:cs="宋体"/>
                <w:b/>
                <w:color w:val="auto"/>
                <w:szCs w:val="21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1C42A874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成交价（元）</w:t>
            </w:r>
          </w:p>
        </w:tc>
        <w:tc>
          <w:tcPr>
            <w:tcW w:w="2528" w:type="dxa"/>
            <w:noWrap w:val="0"/>
            <w:vAlign w:val="center"/>
          </w:tcPr>
          <w:p w14:paraId="5A2686ED">
            <w:pPr>
              <w:jc w:val="center"/>
              <w:rPr>
                <w:rFonts w:hint="eastAsia" w:ascii="黑体" w:eastAsia="黑体"/>
                <w:color w:val="auto"/>
              </w:rPr>
            </w:pPr>
          </w:p>
        </w:tc>
      </w:tr>
      <w:tr w14:paraId="3E9FA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1908" w:type="dxa"/>
            <w:vMerge w:val="continue"/>
            <w:noWrap w:val="0"/>
            <w:vAlign w:val="center"/>
          </w:tcPr>
          <w:p w14:paraId="025D2146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596" w:type="dxa"/>
            <w:noWrap w:val="0"/>
            <w:vAlign w:val="center"/>
          </w:tcPr>
          <w:p w14:paraId="2B73F736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成交地点</w:t>
            </w:r>
          </w:p>
        </w:tc>
        <w:tc>
          <w:tcPr>
            <w:tcW w:w="1827" w:type="dxa"/>
            <w:noWrap w:val="0"/>
            <w:vAlign w:val="center"/>
          </w:tcPr>
          <w:p w14:paraId="46729CA0">
            <w:pPr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16D0309B">
            <w:pPr>
              <w:jc w:val="center"/>
              <w:rPr>
                <w:rFonts w:hint="eastAsia" w:ascii="宋体" w:hAnsi="宋体" w:cs="宋体" w:eastAsiaTheme="minorEastAsia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成交时间</w:t>
            </w:r>
          </w:p>
        </w:tc>
        <w:tc>
          <w:tcPr>
            <w:tcW w:w="2528" w:type="dxa"/>
            <w:noWrap w:val="0"/>
            <w:vAlign w:val="center"/>
          </w:tcPr>
          <w:p w14:paraId="02249213">
            <w:pPr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</w:p>
        </w:tc>
      </w:tr>
      <w:tr w14:paraId="67ED0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08" w:type="dxa"/>
            <w:noWrap w:val="0"/>
            <w:vAlign w:val="center"/>
          </w:tcPr>
          <w:p w14:paraId="3929D6D2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历史同类服务项目相关证明材料</w:t>
            </w:r>
          </w:p>
        </w:tc>
        <w:tc>
          <w:tcPr>
            <w:tcW w:w="7451" w:type="dxa"/>
            <w:gridSpan w:val="4"/>
            <w:noWrap w:val="0"/>
            <w:vAlign w:val="center"/>
          </w:tcPr>
          <w:p w14:paraId="127AD350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57093F0F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0050CA35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1C91ED43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46D353B3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4CC1894C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2D01A9C7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56AC06BD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53A64419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470E42E4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0DC6EB3C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4C3ACE61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2AEA9B2B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34A61484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2E314577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7D27EA5D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6586ED7A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7EA2DB7D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110C30B2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79FAB1F4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210A0087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14B612A2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52865E59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1B09FE5C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 w14:paraId="2893D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0" w:hRule="atLeast"/>
        </w:trPr>
        <w:tc>
          <w:tcPr>
            <w:tcW w:w="1908" w:type="dxa"/>
            <w:noWrap w:val="0"/>
            <w:vAlign w:val="center"/>
          </w:tcPr>
          <w:p w14:paraId="371446A2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产品配置清单表</w:t>
            </w:r>
          </w:p>
        </w:tc>
        <w:tc>
          <w:tcPr>
            <w:tcW w:w="7451" w:type="dxa"/>
            <w:gridSpan w:val="4"/>
            <w:noWrap w:val="0"/>
            <w:vAlign w:val="center"/>
          </w:tcPr>
          <w:p w14:paraId="467B64A8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6DC0852A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12B39624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2C7CD8B0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  <w:p w14:paraId="7EFF4014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 w14:paraId="010F1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</w:trPr>
        <w:tc>
          <w:tcPr>
            <w:tcW w:w="1908" w:type="dxa"/>
            <w:noWrap w:val="0"/>
            <w:vAlign w:val="center"/>
          </w:tcPr>
          <w:p w14:paraId="46B6CEDD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可能涉及的运行维护、升级更新、备品备件、耗材等后续采购情况</w:t>
            </w:r>
          </w:p>
        </w:tc>
        <w:tc>
          <w:tcPr>
            <w:tcW w:w="7451" w:type="dxa"/>
            <w:gridSpan w:val="4"/>
            <w:noWrap w:val="0"/>
            <w:vAlign w:val="center"/>
          </w:tcPr>
          <w:p w14:paraId="22363470">
            <w:pPr>
              <w:jc w:val="center"/>
              <w:rPr>
                <w:rFonts w:ascii="宋体" w:hAnsi="宋体" w:cs="宋体"/>
                <w:b/>
                <w:color w:val="auto"/>
                <w:szCs w:val="21"/>
              </w:rPr>
            </w:pPr>
          </w:p>
        </w:tc>
      </w:tr>
      <w:tr w14:paraId="0AC86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4" w:hRule="atLeast"/>
        </w:trPr>
        <w:tc>
          <w:tcPr>
            <w:tcW w:w="1908" w:type="dxa"/>
            <w:noWrap w:val="0"/>
            <w:vAlign w:val="center"/>
          </w:tcPr>
          <w:p w14:paraId="5D7D8C40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  <w:p w14:paraId="1A3E7F2F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市场占有率和服务优势</w:t>
            </w:r>
          </w:p>
        </w:tc>
        <w:tc>
          <w:tcPr>
            <w:tcW w:w="7451" w:type="dxa"/>
            <w:gridSpan w:val="4"/>
            <w:noWrap w:val="0"/>
            <w:vAlign w:val="center"/>
          </w:tcPr>
          <w:p w14:paraId="737D7850">
            <w:pPr>
              <w:tabs>
                <w:tab w:val="left" w:pos="700"/>
              </w:tabs>
              <w:spacing w:line="300" w:lineRule="auto"/>
              <w:ind w:left="699" w:leftChars="333"/>
              <w:rPr>
                <w:rFonts w:ascii="宋体" w:hAnsi="宋体" w:cs="宋体"/>
                <w:b/>
                <w:color w:val="auto"/>
                <w:szCs w:val="21"/>
              </w:rPr>
            </w:pPr>
          </w:p>
        </w:tc>
      </w:tr>
      <w:tr w14:paraId="5C0F0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0" w:hRule="atLeast"/>
        </w:trPr>
        <w:tc>
          <w:tcPr>
            <w:tcW w:w="1908" w:type="dxa"/>
            <w:noWrap w:val="0"/>
            <w:vAlign w:val="center"/>
          </w:tcPr>
          <w:p w14:paraId="681389C3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消防远程监控服务内容</w:t>
            </w:r>
          </w:p>
        </w:tc>
        <w:tc>
          <w:tcPr>
            <w:tcW w:w="7451" w:type="dxa"/>
            <w:gridSpan w:val="4"/>
            <w:noWrap w:val="0"/>
            <w:vAlign w:val="center"/>
          </w:tcPr>
          <w:p w14:paraId="401C2AD2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 w14:paraId="43E1C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908" w:type="dxa"/>
            <w:noWrap w:val="0"/>
            <w:vAlign w:val="center"/>
          </w:tcPr>
          <w:p w14:paraId="74133D4A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售后技术服务</w:t>
            </w:r>
          </w:p>
        </w:tc>
        <w:tc>
          <w:tcPr>
            <w:tcW w:w="7451" w:type="dxa"/>
            <w:gridSpan w:val="4"/>
            <w:noWrap w:val="0"/>
            <w:vAlign w:val="center"/>
          </w:tcPr>
          <w:p w14:paraId="2C97B053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 w14:paraId="64674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1908" w:type="dxa"/>
            <w:noWrap w:val="0"/>
            <w:vAlign w:val="center"/>
          </w:tcPr>
          <w:p w14:paraId="6AB4EB64">
            <w:pPr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其他情况说明</w:t>
            </w:r>
          </w:p>
        </w:tc>
        <w:tc>
          <w:tcPr>
            <w:tcW w:w="7451" w:type="dxa"/>
            <w:gridSpan w:val="4"/>
            <w:noWrap w:val="0"/>
            <w:vAlign w:val="center"/>
          </w:tcPr>
          <w:p w14:paraId="59AB5315">
            <w:pPr>
              <w:widowControl/>
              <w:numPr>
                <w:ilvl w:val="0"/>
                <w:numId w:val="0"/>
              </w:numPr>
              <w:spacing w:line="3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 w14:paraId="2A66E4B5">
      <w:pPr>
        <w:rPr>
          <w:color w:val="auto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FF65B8"/>
    <w:multiLevelType w:val="multilevel"/>
    <w:tmpl w:val="16FF65B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 w:tentative="0">
      <w:start w:val="1"/>
      <w:numFmt w:val="decimal"/>
      <w:pStyle w:val="25"/>
      <w:lvlText w:val="%5."/>
      <w:lvlJc w:val="left"/>
      <w:pPr>
        <w:tabs>
          <w:tab w:val="left" w:pos="3600"/>
        </w:tabs>
        <w:ind w:left="3600" w:hanging="72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1">
    <w:nsid w:val="55EDE523"/>
    <w:multiLevelType w:val="singleLevel"/>
    <w:tmpl w:val="55EDE523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NjZTI2Yjg4MWI2OThiZDk3NDVhMjY3NDZmYjEwY2QifQ=="/>
  </w:docVars>
  <w:rsids>
    <w:rsidRoot w:val="00AD512A"/>
    <w:rsid w:val="0000098C"/>
    <w:rsid w:val="000019DB"/>
    <w:rsid w:val="0000329E"/>
    <w:rsid w:val="00003F3D"/>
    <w:rsid w:val="00004B3A"/>
    <w:rsid w:val="000077F8"/>
    <w:rsid w:val="000232BF"/>
    <w:rsid w:val="00024DD5"/>
    <w:rsid w:val="000417AC"/>
    <w:rsid w:val="000523F8"/>
    <w:rsid w:val="000549EA"/>
    <w:rsid w:val="0007075D"/>
    <w:rsid w:val="0007090F"/>
    <w:rsid w:val="00071902"/>
    <w:rsid w:val="00073E85"/>
    <w:rsid w:val="00074EC9"/>
    <w:rsid w:val="00080E8E"/>
    <w:rsid w:val="00081AF4"/>
    <w:rsid w:val="00081CE5"/>
    <w:rsid w:val="000C585E"/>
    <w:rsid w:val="000D41C3"/>
    <w:rsid w:val="000E79C9"/>
    <w:rsid w:val="0010122E"/>
    <w:rsid w:val="00102C1B"/>
    <w:rsid w:val="00104AC1"/>
    <w:rsid w:val="00113ED2"/>
    <w:rsid w:val="001257CB"/>
    <w:rsid w:val="001334FF"/>
    <w:rsid w:val="0013524A"/>
    <w:rsid w:val="0014456A"/>
    <w:rsid w:val="00145C4C"/>
    <w:rsid w:val="0015347A"/>
    <w:rsid w:val="00156EBD"/>
    <w:rsid w:val="00161652"/>
    <w:rsid w:val="0016273A"/>
    <w:rsid w:val="00187FDC"/>
    <w:rsid w:val="001A68AC"/>
    <w:rsid w:val="001A6E6C"/>
    <w:rsid w:val="001B3149"/>
    <w:rsid w:val="001B5179"/>
    <w:rsid w:val="001C0AF5"/>
    <w:rsid w:val="002004BA"/>
    <w:rsid w:val="002046BD"/>
    <w:rsid w:val="00217A08"/>
    <w:rsid w:val="00235F6E"/>
    <w:rsid w:val="002374DB"/>
    <w:rsid w:val="00257C03"/>
    <w:rsid w:val="00257DC2"/>
    <w:rsid w:val="0026440A"/>
    <w:rsid w:val="00275DBA"/>
    <w:rsid w:val="00285150"/>
    <w:rsid w:val="00296A37"/>
    <w:rsid w:val="002A136F"/>
    <w:rsid w:val="002B1775"/>
    <w:rsid w:val="002B2C51"/>
    <w:rsid w:val="002B67F1"/>
    <w:rsid w:val="002C0D6C"/>
    <w:rsid w:val="002C3CDB"/>
    <w:rsid w:val="002C4CED"/>
    <w:rsid w:val="002C5CF1"/>
    <w:rsid w:val="002D3663"/>
    <w:rsid w:val="002D5665"/>
    <w:rsid w:val="002E7E9E"/>
    <w:rsid w:val="002F0A4F"/>
    <w:rsid w:val="002F130F"/>
    <w:rsid w:val="002F15D3"/>
    <w:rsid w:val="00304EE2"/>
    <w:rsid w:val="0031327A"/>
    <w:rsid w:val="003266A8"/>
    <w:rsid w:val="00327EC2"/>
    <w:rsid w:val="003423E5"/>
    <w:rsid w:val="00350F94"/>
    <w:rsid w:val="00351D38"/>
    <w:rsid w:val="00366138"/>
    <w:rsid w:val="00370CDD"/>
    <w:rsid w:val="003824F6"/>
    <w:rsid w:val="00382A94"/>
    <w:rsid w:val="00384BF3"/>
    <w:rsid w:val="003877F7"/>
    <w:rsid w:val="00391044"/>
    <w:rsid w:val="00391C87"/>
    <w:rsid w:val="00392CB6"/>
    <w:rsid w:val="00394188"/>
    <w:rsid w:val="003A099C"/>
    <w:rsid w:val="003A4E0B"/>
    <w:rsid w:val="003B7386"/>
    <w:rsid w:val="00403CFD"/>
    <w:rsid w:val="00416F3C"/>
    <w:rsid w:val="00434E2D"/>
    <w:rsid w:val="004402C0"/>
    <w:rsid w:val="00445FEF"/>
    <w:rsid w:val="00452671"/>
    <w:rsid w:val="00454C1C"/>
    <w:rsid w:val="00457F09"/>
    <w:rsid w:val="00474400"/>
    <w:rsid w:val="00474DA2"/>
    <w:rsid w:val="00487E82"/>
    <w:rsid w:val="004910BD"/>
    <w:rsid w:val="00497391"/>
    <w:rsid w:val="004979D5"/>
    <w:rsid w:val="004A1247"/>
    <w:rsid w:val="004A2C30"/>
    <w:rsid w:val="004B5767"/>
    <w:rsid w:val="004E62D4"/>
    <w:rsid w:val="004F48E0"/>
    <w:rsid w:val="00536D5B"/>
    <w:rsid w:val="005916C4"/>
    <w:rsid w:val="005B008A"/>
    <w:rsid w:val="005B4F11"/>
    <w:rsid w:val="005E57A4"/>
    <w:rsid w:val="005E5A01"/>
    <w:rsid w:val="00600983"/>
    <w:rsid w:val="00600EB5"/>
    <w:rsid w:val="00626B03"/>
    <w:rsid w:val="00630550"/>
    <w:rsid w:val="00634F5F"/>
    <w:rsid w:val="00635664"/>
    <w:rsid w:val="00652F9C"/>
    <w:rsid w:val="0065476C"/>
    <w:rsid w:val="00672253"/>
    <w:rsid w:val="00682BA0"/>
    <w:rsid w:val="00687F2C"/>
    <w:rsid w:val="006A1A3F"/>
    <w:rsid w:val="006A6072"/>
    <w:rsid w:val="006B180C"/>
    <w:rsid w:val="006C77C6"/>
    <w:rsid w:val="006E1438"/>
    <w:rsid w:val="007022B3"/>
    <w:rsid w:val="0070727F"/>
    <w:rsid w:val="00731B49"/>
    <w:rsid w:val="007341F7"/>
    <w:rsid w:val="00734E99"/>
    <w:rsid w:val="00740A1F"/>
    <w:rsid w:val="007418A9"/>
    <w:rsid w:val="0074781A"/>
    <w:rsid w:val="00751399"/>
    <w:rsid w:val="007568DB"/>
    <w:rsid w:val="00756BF5"/>
    <w:rsid w:val="00771869"/>
    <w:rsid w:val="00776AAA"/>
    <w:rsid w:val="00797EC0"/>
    <w:rsid w:val="007A14C5"/>
    <w:rsid w:val="007A45AB"/>
    <w:rsid w:val="007A6DE2"/>
    <w:rsid w:val="007B1756"/>
    <w:rsid w:val="007C2240"/>
    <w:rsid w:val="007C6B45"/>
    <w:rsid w:val="007D0A17"/>
    <w:rsid w:val="007E73B9"/>
    <w:rsid w:val="00801C13"/>
    <w:rsid w:val="008229F4"/>
    <w:rsid w:val="00826B8F"/>
    <w:rsid w:val="00830248"/>
    <w:rsid w:val="00840E77"/>
    <w:rsid w:val="00845207"/>
    <w:rsid w:val="008528C3"/>
    <w:rsid w:val="00854CC9"/>
    <w:rsid w:val="00860E04"/>
    <w:rsid w:val="0087590A"/>
    <w:rsid w:val="008852CE"/>
    <w:rsid w:val="008870E7"/>
    <w:rsid w:val="008925A1"/>
    <w:rsid w:val="008B2D85"/>
    <w:rsid w:val="008B7971"/>
    <w:rsid w:val="008B7CEE"/>
    <w:rsid w:val="008C4023"/>
    <w:rsid w:val="008F1824"/>
    <w:rsid w:val="00903CE7"/>
    <w:rsid w:val="00905BA0"/>
    <w:rsid w:val="00905FC3"/>
    <w:rsid w:val="009103FB"/>
    <w:rsid w:val="00911C0E"/>
    <w:rsid w:val="009246C9"/>
    <w:rsid w:val="009364FC"/>
    <w:rsid w:val="00940691"/>
    <w:rsid w:val="00943F87"/>
    <w:rsid w:val="00944474"/>
    <w:rsid w:val="00945967"/>
    <w:rsid w:val="00953F7D"/>
    <w:rsid w:val="00955079"/>
    <w:rsid w:val="0097172B"/>
    <w:rsid w:val="00971A28"/>
    <w:rsid w:val="009734B4"/>
    <w:rsid w:val="009746B2"/>
    <w:rsid w:val="009835B6"/>
    <w:rsid w:val="00984496"/>
    <w:rsid w:val="009B5153"/>
    <w:rsid w:val="009B7EED"/>
    <w:rsid w:val="009C7C46"/>
    <w:rsid w:val="009F1BD2"/>
    <w:rsid w:val="00A15710"/>
    <w:rsid w:val="00A22AA0"/>
    <w:rsid w:val="00A24DDC"/>
    <w:rsid w:val="00A260F1"/>
    <w:rsid w:val="00A51CE9"/>
    <w:rsid w:val="00A8277E"/>
    <w:rsid w:val="00A8573D"/>
    <w:rsid w:val="00AA10D2"/>
    <w:rsid w:val="00AB17B6"/>
    <w:rsid w:val="00AB60E9"/>
    <w:rsid w:val="00AB74A0"/>
    <w:rsid w:val="00AC2902"/>
    <w:rsid w:val="00AD1CBC"/>
    <w:rsid w:val="00AD24BD"/>
    <w:rsid w:val="00AD512A"/>
    <w:rsid w:val="00AD7EA4"/>
    <w:rsid w:val="00AE35DA"/>
    <w:rsid w:val="00AF0229"/>
    <w:rsid w:val="00AF02F7"/>
    <w:rsid w:val="00B05785"/>
    <w:rsid w:val="00B22B58"/>
    <w:rsid w:val="00B241CA"/>
    <w:rsid w:val="00B30078"/>
    <w:rsid w:val="00B33BB0"/>
    <w:rsid w:val="00B345EF"/>
    <w:rsid w:val="00B4174B"/>
    <w:rsid w:val="00B42E79"/>
    <w:rsid w:val="00B653EF"/>
    <w:rsid w:val="00B66BD9"/>
    <w:rsid w:val="00B67216"/>
    <w:rsid w:val="00B71810"/>
    <w:rsid w:val="00B71EC9"/>
    <w:rsid w:val="00B9652E"/>
    <w:rsid w:val="00BA189C"/>
    <w:rsid w:val="00BA1991"/>
    <w:rsid w:val="00BA74A5"/>
    <w:rsid w:val="00BB461E"/>
    <w:rsid w:val="00BB5263"/>
    <w:rsid w:val="00BC2BAC"/>
    <w:rsid w:val="00BC5EED"/>
    <w:rsid w:val="00BC74D7"/>
    <w:rsid w:val="00BC7983"/>
    <w:rsid w:val="00BD2582"/>
    <w:rsid w:val="00BD78BE"/>
    <w:rsid w:val="00BE3574"/>
    <w:rsid w:val="00BF13BF"/>
    <w:rsid w:val="00BF315B"/>
    <w:rsid w:val="00C00BA8"/>
    <w:rsid w:val="00C021D6"/>
    <w:rsid w:val="00C25135"/>
    <w:rsid w:val="00C512D6"/>
    <w:rsid w:val="00C66004"/>
    <w:rsid w:val="00C701F2"/>
    <w:rsid w:val="00C941E9"/>
    <w:rsid w:val="00C95A34"/>
    <w:rsid w:val="00CA1574"/>
    <w:rsid w:val="00CA2C14"/>
    <w:rsid w:val="00CB237D"/>
    <w:rsid w:val="00CC3FB6"/>
    <w:rsid w:val="00CD1BEF"/>
    <w:rsid w:val="00CD3833"/>
    <w:rsid w:val="00CE431E"/>
    <w:rsid w:val="00CF1E1D"/>
    <w:rsid w:val="00CF6AFB"/>
    <w:rsid w:val="00D02581"/>
    <w:rsid w:val="00D0338E"/>
    <w:rsid w:val="00D0556C"/>
    <w:rsid w:val="00D20571"/>
    <w:rsid w:val="00D22593"/>
    <w:rsid w:val="00D33ED9"/>
    <w:rsid w:val="00D4295A"/>
    <w:rsid w:val="00D46CCB"/>
    <w:rsid w:val="00D54761"/>
    <w:rsid w:val="00D61B06"/>
    <w:rsid w:val="00D706FC"/>
    <w:rsid w:val="00D922BB"/>
    <w:rsid w:val="00D978B8"/>
    <w:rsid w:val="00DA09AE"/>
    <w:rsid w:val="00DC3B9E"/>
    <w:rsid w:val="00DC57A8"/>
    <w:rsid w:val="00DF0BCD"/>
    <w:rsid w:val="00DF1601"/>
    <w:rsid w:val="00DF7ADB"/>
    <w:rsid w:val="00E07A16"/>
    <w:rsid w:val="00E208ED"/>
    <w:rsid w:val="00E32821"/>
    <w:rsid w:val="00EC18A5"/>
    <w:rsid w:val="00EC36D5"/>
    <w:rsid w:val="00EC5E48"/>
    <w:rsid w:val="00ED1B6D"/>
    <w:rsid w:val="00ED3071"/>
    <w:rsid w:val="00ED34F8"/>
    <w:rsid w:val="00EE2367"/>
    <w:rsid w:val="00EE2E6F"/>
    <w:rsid w:val="00EF11AE"/>
    <w:rsid w:val="00F14D7E"/>
    <w:rsid w:val="00F14E27"/>
    <w:rsid w:val="00F179D1"/>
    <w:rsid w:val="00F206B7"/>
    <w:rsid w:val="00F24E5F"/>
    <w:rsid w:val="00F30806"/>
    <w:rsid w:val="00F33775"/>
    <w:rsid w:val="00F4143A"/>
    <w:rsid w:val="00F41BC9"/>
    <w:rsid w:val="00F46EE1"/>
    <w:rsid w:val="00F47BE6"/>
    <w:rsid w:val="00F50D00"/>
    <w:rsid w:val="00F5484E"/>
    <w:rsid w:val="00F72986"/>
    <w:rsid w:val="00F824F1"/>
    <w:rsid w:val="00F937BF"/>
    <w:rsid w:val="00FB5578"/>
    <w:rsid w:val="00FC5930"/>
    <w:rsid w:val="00FE2C01"/>
    <w:rsid w:val="00FE4538"/>
    <w:rsid w:val="00FE5859"/>
    <w:rsid w:val="00FF4CE8"/>
    <w:rsid w:val="00FF65B3"/>
    <w:rsid w:val="057E74F5"/>
    <w:rsid w:val="063E335E"/>
    <w:rsid w:val="08380156"/>
    <w:rsid w:val="089468A6"/>
    <w:rsid w:val="0EBB6A07"/>
    <w:rsid w:val="0FA64E8B"/>
    <w:rsid w:val="13032614"/>
    <w:rsid w:val="14662A55"/>
    <w:rsid w:val="15574F9B"/>
    <w:rsid w:val="15AD7E19"/>
    <w:rsid w:val="165B0AF1"/>
    <w:rsid w:val="1E037936"/>
    <w:rsid w:val="1F377365"/>
    <w:rsid w:val="211D7F0D"/>
    <w:rsid w:val="299E0007"/>
    <w:rsid w:val="2A9E7319"/>
    <w:rsid w:val="2AAB3FD6"/>
    <w:rsid w:val="344145B8"/>
    <w:rsid w:val="380F56D2"/>
    <w:rsid w:val="3A3E577E"/>
    <w:rsid w:val="3BD05B98"/>
    <w:rsid w:val="3CCA4243"/>
    <w:rsid w:val="41260B15"/>
    <w:rsid w:val="492478B1"/>
    <w:rsid w:val="50A309F0"/>
    <w:rsid w:val="53677484"/>
    <w:rsid w:val="56603486"/>
    <w:rsid w:val="56EC1644"/>
    <w:rsid w:val="58C25CA9"/>
    <w:rsid w:val="5AB5456B"/>
    <w:rsid w:val="5C5269B9"/>
    <w:rsid w:val="687E6956"/>
    <w:rsid w:val="6DBD3D23"/>
    <w:rsid w:val="737B4EFF"/>
    <w:rsid w:val="772E3D3E"/>
    <w:rsid w:val="780F78E5"/>
    <w:rsid w:val="79211120"/>
    <w:rsid w:val="7E7734C9"/>
    <w:rsid w:val="7F2B14F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3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0"/>
      <w:szCs w:val="32"/>
    </w:rPr>
  </w:style>
  <w:style w:type="paragraph" w:styleId="4">
    <w:name w:val="heading 3"/>
    <w:basedOn w:val="1"/>
    <w:next w:val="1"/>
    <w:link w:val="33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28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link w:val="21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6">
    <w:name w:val="annotation text"/>
    <w:basedOn w:val="1"/>
    <w:link w:val="29"/>
    <w:semiHidden/>
    <w:unhideWhenUsed/>
    <w:qFormat/>
    <w:uiPriority w:val="99"/>
    <w:pPr>
      <w:jc w:val="left"/>
    </w:pPr>
  </w:style>
  <w:style w:type="paragraph" w:styleId="7">
    <w:name w:val="Body Text"/>
    <w:basedOn w:val="1"/>
    <w:next w:val="1"/>
    <w:qFormat/>
    <w:uiPriority w:val="99"/>
    <w:rPr>
      <w:szCs w:val="20"/>
    </w:rPr>
  </w:style>
  <w:style w:type="paragraph" w:styleId="8">
    <w:name w:val="Date"/>
    <w:basedOn w:val="1"/>
    <w:next w:val="1"/>
    <w:link w:val="22"/>
    <w:semiHidden/>
    <w:unhideWhenUsed/>
    <w:qFormat/>
    <w:uiPriority w:val="99"/>
    <w:pPr>
      <w:ind w:left="100" w:leftChars="2500"/>
    </w:pPr>
  </w:style>
  <w:style w:type="paragraph" w:styleId="9">
    <w:name w:val="Balloon Text"/>
    <w:basedOn w:val="1"/>
    <w:link w:val="31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annotation subject"/>
    <w:basedOn w:val="6"/>
    <w:next w:val="6"/>
    <w:link w:val="30"/>
    <w:semiHidden/>
    <w:unhideWhenUsed/>
    <w:qFormat/>
    <w:uiPriority w:val="99"/>
    <w:rPr>
      <w:b/>
      <w:bCs/>
    </w:rPr>
  </w:style>
  <w:style w:type="table" w:styleId="14">
    <w:name w:val="Table Grid"/>
    <w:basedOn w:val="13"/>
    <w:qFormat/>
    <w:uiPriority w:val="3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Hyperlink"/>
    <w:basedOn w:val="1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7">
    <w:name w:val="annotation reference"/>
    <w:basedOn w:val="15"/>
    <w:semiHidden/>
    <w:unhideWhenUsed/>
    <w:qFormat/>
    <w:uiPriority w:val="99"/>
    <w:rPr>
      <w:sz w:val="21"/>
      <w:szCs w:val="21"/>
    </w:rPr>
  </w:style>
  <w:style w:type="character" w:customStyle="1" w:styleId="18">
    <w:name w:val="页眉 字符"/>
    <w:basedOn w:val="15"/>
    <w:link w:val="11"/>
    <w:qFormat/>
    <w:uiPriority w:val="99"/>
    <w:rPr>
      <w:sz w:val="18"/>
      <w:szCs w:val="18"/>
    </w:rPr>
  </w:style>
  <w:style w:type="character" w:customStyle="1" w:styleId="19">
    <w:name w:val="页脚 字符"/>
    <w:basedOn w:val="15"/>
    <w:link w:val="10"/>
    <w:qFormat/>
    <w:uiPriority w:val="99"/>
    <w:rPr>
      <w:sz w:val="18"/>
      <w:szCs w:val="18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  <w:style w:type="character" w:customStyle="1" w:styleId="21">
    <w:name w:val="文档结构图 字符"/>
    <w:basedOn w:val="15"/>
    <w:link w:val="5"/>
    <w:semiHidden/>
    <w:qFormat/>
    <w:uiPriority w:val="99"/>
    <w:rPr>
      <w:rFonts w:ascii="宋体" w:eastAsia="宋体"/>
      <w:sz w:val="18"/>
      <w:szCs w:val="18"/>
    </w:rPr>
  </w:style>
  <w:style w:type="character" w:customStyle="1" w:styleId="22">
    <w:name w:val="日期 字符"/>
    <w:basedOn w:val="15"/>
    <w:link w:val="8"/>
    <w:semiHidden/>
    <w:qFormat/>
    <w:uiPriority w:val="99"/>
  </w:style>
  <w:style w:type="character" w:customStyle="1" w:styleId="23">
    <w:name w:val="标题 2 字符"/>
    <w:basedOn w:val="15"/>
    <w:link w:val="3"/>
    <w:qFormat/>
    <w:uiPriority w:val="9"/>
    <w:rPr>
      <w:rFonts w:asciiTheme="majorHAnsi" w:hAnsiTheme="majorHAnsi" w:eastAsiaTheme="majorEastAsia" w:cstheme="majorBidi"/>
      <w:b/>
      <w:bCs/>
      <w:kern w:val="2"/>
      <w:sz w:val="30"/>
      <w:szCs w:val="32"/>
    </w:rPr>
  </w:style>
  <w:style w:type="character" w:customStyle="1" w:styleId="24">
    <w:name w:val="标题 1 字符"/>
    <w:basedOn w:val="15"/>
    <w:link w:val="2"/>
    <w:qFormat/>
    <w:uiPriority w:val="9"/>
    <w:rPr>
      <w:b/>
      <w:bCs/>
      <w:kern w:val="44"/>
      <w:sz w:val="44"/>
      <w:szCs w:val="44"/>
    </w:rPr>
  </w:style>
  <w:style w:type="paragraph" w:customStyle="1" w:styleId="25">
    <w:name w:val="标题 5（有编号）（绿盟科技）"/>
    <w:basedOn w:val="1"/>
    <w:next w:val="1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beforeAutospacing="1" w:after="156" w:afterAutospacing="1" w:line="377" w:lineRule="auto"/>
      <w:outlineLvl w:val="4"/>
    </w:pPr>
    <w:rPr>
      <w:rFonts w:ascii="Arial" w:hAnsi="Arial" w:eastAsia="黑体" w:cs="Times New Roman"/>
      <w:b/>
      <w:kern w:val="0"/>
      <w:sz w:val="24"/>
      <w:szCs w:val="28"/>
    </w:rPr>
  </w:style>
  <w:style w:type="paragraph" w:customStyle="1" w:styleId="26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....." w:hAnsi="......." w:eastAsia="......." w:cs="......."/>
      <w:color w:val="000000"/>
      <w:sz w:val="24"/>
      <w:szCs w:val="24"/>
      <w:lang w:val="en-US" w:eastAsia="zh-CN" w:bidi="ar-SA"/>
    </w:rPr>
  </w:style>
  <w:style w:type="paragraph" w:customStyle="1" w:styleId="27">
    <w:name w:val="正文-2字符首行缩进"/>
    <w:basedOn w:val="1"/>
    <w:link w:val="28"/>
    <w:qFormat/>
    <w:uiPriority w:val="0"/>
    <w:pPr>
      <w:widowControl/>
      <w:spacing w:line="360" w:lineRule="auto"/>
      <w:ind w:firstLine="200" w:firstLineChars="200"/>
    </w:pPr>
    <w:rPr>
      <w:rFonts w:ascii="仿宋_GB2312" w:hAnsi="Calibri" w:eastAsia="仿宋_GB2312" w:cs="Times New Roman"/>
      <w:kern w:val="0"/>
      <w:sz w:val="28"/>
    </w:rPr>
  </w:style>
  <w:style w:type="character" w:customStyle="1" w:styleId="28">
    <w:name w:val="正文-2字符首行缩进 Char"/>
    <w:link w:val="27"/>
    <w:qFormat/>
    <w:uiPriority w:val="0"/>
    <w:rPr>
      <w:rFonts w:ascii="仿宋_GB2312" w:hAnsi="Calibri" w:eastAsia="仿宋_GB2312" w:cs="Times New Roman"/>
      <w:sz w:val="28"/>
      <w:szCs w:val="22"/>
    </w:rPr>
  </w:style>
  <w:style w:type="character" w:customStyle="1" w:styleId="29">
    <w:name w:val="批注文字 字符"/>
    <w:basedOn w:val="15"/>
    <w:link w:val="6"/>
    <w:semiHidden/>
    <w:qFormat/>
    <w:uiPriority w:val="99"/>
    <w:rPr>
      <w:kern w:val="2"/>
      <w:sz w:val="21"/>
      <w:szCs w:val="22"/>
    </w:rPr>
  </w:style>
  <w:style w:type="character" w:customStyle="1" w:styleId="30">
    <w:name w:val="批注主题 字符"/>
    <w:basedOn w:val="29"/>
    <w:link w:val="12"/>
    <w:semiHidden/>
    <w:qFormat/>
    <w:uiPriority w:val="99"/>
    <w:rPr>
      <w:b/>
      <w:bCs/>
      <w:kern w:val="2"/>
      <w:sz w:val="21"/>
      <w:szCs w:val="22"/>
    </w:rPr>
  </w:style>
  <w:style w:type="character" w:customStyle="1" w:styleId="31">
    <w:name w:val="批注框文本 字符"/>
    <w:basedOn w:val="15"/>
    <w:link w:val="9"/>
    <w:semiHidden/>
    <w:qFormat/>
    <w:uiPriority w:val="99"/>
    <w:rPr>
      <w:kern w:val="2"/>
      <w:sz w:val="18"/>
      <w:szCs w:val="18"/>
    </w:rPr>
  </w:style>
  <w:style w:type="character" w:customStyle="1" w:styleId="32">
    <w:name w:val="未处理的提及1"/>
    <w:basedOn w:val="15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3">
    <w:name w:val="标题 3 字符"/>
    <w:basedOn w:val="15"/>
    <w:link w:val="4"/>
    <w:qFormat/>
    <w:uiPriority w:val="9"/>
    <w:rPr>
      <w:b/>
      <w:bCs/>
      <w:kern w:val="2"/>
      <w:sz w:val="28"/>
      <w:szCs w:val="32"/>
    </w:rPr>
  </w:style>
  <w:style w:type="table" w:customStyle="1" w:styleId="34">
    <w:name w:val="TableGrid"/>
    <w:qFormat/>
    <w:uiPriority w:val="0"/>
    <w:rPr>
      <w:kern w:val="2"/>
      <w:sz w:val="21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5">
    <w:name w:val="网格型1"/>
    <w:basedOn w:val="13"/>
    <w:qFormat/>
    <w:uiPriority w:val="3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37CD7-F979-459B-A092-5B01B82C5F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7</Pages>
  <Words>542</Words>
  <Characters>565</Characters>
  <Lines>9</Lines>
  <Paragraphs>2</Paragraphs>
  <TotalTime>1</TotalTime>
  <ScaleCrop>false</ScaleCrop>
  <LinksUpToDate>false</LinksUpToDate>
  <CharactersWithSpaces>610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2021-11-26T18:44:00Z</dcterms:created>
  <dc:creator>Windows 用户</dc:creator>
  <cp:lastModifiedBy>jdzb-zsx</cp:lastModifiedBy>
  <cp:lastPrinted>2020-04-08T06:08:00Z</cp:lastPrinted>
  <dcterms:modified xsi:type="dcterms:W3CDTF">2024-10-29T07:43:01Z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3BB9E2BAC46C4DE2A07B1BD0F45752EE</vt:lpwstr>
  </property>
</Properties>
</file>